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2EA4E" w14:textId="69D69EE0" w:rsidR="0017087D" w:rsidRPr="00CE0424" w:rsidRDefault="0017087D" w:rsidP="0017087D">
      <w:pPr>
        <w:pStyle w:val="3GPPHeader"/>
        <w:spacing w:after="60"/>
        <w:rPr>
          <w:sz w:val="32"/>
          <w:szCs w:val="32"/>
          <w:highlight w:val="yellow"/>
        </w:rPr>
      </w:pPr>
      <w:r w:rsidRPr="00CE0424">
        <w:t>3GPP TSG-RAN WG</w:t>
      </w:r>
      <w:r>
        <w:t>3</w:t>
      </w:r>
      <w:r w:rsidRPr="00CE0424">
        <w:t xml:space="preserve"> #</w:t>
      </w:r>
      <w:r>
        <w:t>120</w:t>
      </w:r>
      <w:r>
        <w:tab/>
      </w:r>
      <w:r w:rsidRPr="00933518">
        <w:rPr>
          <w:sz w:val="32"/>
          <w:szCs w:val="32"/>
        </w:rPr>
        <w:t>R3-23309</w:t>
      </w:r>
      <w:r>
        <w:rPr>
          <w:sz w:val="32"/>
          <w:szCs w:val="32"/>
        </w:rPr>
        <w:t>4</w:t>
      </w:r>
    </w:p>
    <w:p w14:paraId="3F638761" w14:textId="77777777" w:rsidR="0017087D" w:rsidRPr="00114671" w:rsidRDefault="0017087D" w:rsidP="0017087D">
      <w:pPr>
        <w:pStyle w:val="Header"/>
        <w:jc w:val="both"/>
        <w:rPr>
          <w:b w:val="0"/>
          <w:bCs w:val="0"/>
          <w:sz w:val="22"/>
        </w:rPr>
      </w:pPr>
      <w:r w:rsidRPr="00397F33">
        <w:rPr>
          <w:sz w:val="24"/>
          <w:szCs w:val="24"/>
        </w:rPr>
        <w:t>Incheon</w:t>
      </w:r>
      <w:r>
        <w:rPr>
          <w:b w:val="0"/>
          <w:sz w:val="24"/>
          <w:szCs w:val="24"/>
        </w:rPr>
        <w:t xml:space="preserve">, </w:t>
      </w:r>
      <w:r>
        <w:rPr>
          <w:sz w:val="22"/>
        </w:rPr>
        <w:t>KR</w:t>
      </w:r>
      <w:r w:rsidRPr="006950A3">
        <w:rPr>
          <w:sz w:val="22"/>
        </w:rPr>
        <w:t xml:space="preserve"> </w:t>
      </w:r>
      <w:r>
        <w:rPr>
          <w:sz w:val="22"/>
        </w:rPr>
        <w:t>22</w:t>
      </w:r>
      <w:r w:rsidRPr="00555DA6">
        <w:rPr>
          <w:sz w:val="22"/>
          <w:vertAlign w:val="superscript"/>
        </w:rPr>
        <w:t>nd</w:t>
      </w:r>
      <w:r>
        <w:rPr>
          <w:sz w:val="22"/>
        </w:rPr>
        <w:t xml:space="preserve">  May</w:t>
      </w:r>
      <w:r w:rsidRPr="00D8797D">
        <w:rPr>
          <w:sz w:val="22"/>
        </w:rPr>
        <w:t xml:space="preserve"> – </w:t>
      </w:r>
      <w:r>
        <w:rPr>
          <w:sz w:val="22"/>
        </w:rPr>
        <w:t>26</w:t>
      </w:r>
      <w:r w:rsidRPr="003C46E4">
        <w:rPr>
          <w:sz w:val="22"/>
          <w:vertAlign w:val="superscript"/>
        </w:rPr>
        <w:t>th</w:t>
      </w:r>
      <w:r>
        <w:rPr>
          <w:sz w:val="22"/>
        </w:rPr>
        <w:t xml:space="preserve"> May</w:t>
      </w:r>
      <w:r w:rsidRPr="00D8797D">
        <w:rPr>
          <w:sz w:val="22"/>
        </w:rPr>
        <w:t xml:space="preserve"> 202</w:t>
      </w:r>
      <w:r>
        <w:rPr>
          <w:sz w:val="22"/>
        </w:rPr>
        <w:t>3</w:t>
      </w:r>
    </w:p>
    <w:p w14:paraId="5FAACE56" w14:textId="77777777" w:rsidR="00B46CE5" w:rsidRPr="0017087D" w:rsidRDefault="00B46CE5" w:rsidP="00B46CE5">
      <w:pPr>
        <w:pStyle w:val="CRCoverPage"/>
        <w:outlineLvl w:val="0"/>
        <w:rPr>
          <w:b/>
          <w:noProof/>
          <w:sz w:val="24"/>
          <w:szCs w:val="28"/>
          <w:lang w:val="en-US"/>
        </w:rPr>
      </w:pPr>
    </w:p>
    <w:p w14:paraId="7ACD7EB9" w14:textId="7E79AF1B" w:rsidR="00E90E49" w:rsidRPr="002E620C" w:rsidRDefault="00E90E49" w:rsidP="00311702">
      <w:pPr>
        <w:pStyle w:val="3GPPHeader"/>
        <w:rPr>
          <w:rFonts w:ascii="Arial" w:hAnsi="Arial" w:cs="Arial"/>
          <w:sz w:val="20"/>
          <w:szCs w:val="20"/>
        </w:rPr>
      </w:pPr>
      <w:r w:rsidRPr="002E620C">
        <w:rPr>
          <w:rFonts w:ascii="Arial" w:hAnsi="Arial" w:cs="Arial"/>
          <w:sz w:val="20"/>
          <w:szCs w:val="20"/>
        </w:rPr>
        <w:t>Agenda Item:</w:t>
      </w:r>
      <w:r w:rsidRPr="002E620C">
        <w:rPr>
          <w:rFonts w:ascii="Arial" w:hAnsi="Arial" w:cs="Arial"/>
          <w:sz w:val="20"/>
          <w:szCs w:val="20"/>
        </w:rPr>
        <w:tab/>
      </w:r>
      <w:r w:rsidR="003230E5" w:rsidRPr="00A57DBF">
        <w:rPr>
          <w:rFonts w:ascii="Arial" w:hAnsi="Arial" w:cs="Arial"/>
          <w:sz w:val="20"/>
          <w:szCs w:val="20"/>
        </w:rPr>
        <w:t>10.2</w:t>
      </w:r>
      <w:r w:rsidR="00A57DBF" w:rsidRPr="00A57DBF">
        <w:rPr>
          <w:rFonts w:ascii="Arial" w:hAnsi="Arial" w:cs="Arial"/>
          <w:sz w:val="20"/>
          <w:szCs w:val="20"/>
        </w:rPr>
        <w:t>.4</w:t>
      </w:r>
    </w:p>
    <w:p w14:paraId="388389C0" w14:textId="77777777" w:rsidR="00E90E49" w:rsidRPr="002E620C" w:rsidRDefault="003D3C45" w:rsidP="00F64C2B">
      <w:pPr>
        <w:pStyle w:val="3GPPHeader"/>
        <w:rPr>
          <w:rFonts w:ascii="Arial" w:hAnsi="Arial" w:cs="Arial"/>
          <w:sz w:val="20"/>
          <w:szCs w:val="20"/>
        </w:rPr>
      </w:pPr>
      <w:r w:rsidRPr="002E620C">
        <w:rPr>
          <w:rFonts w:ascii="Arial" w:hAnsi="Arial" w:cs="Arial"/>
          <w:sz w:val="20"/>
          <w:szCs w:val="20"/>
        </w:rPr>
        <w:t>Source:</w:t>
      </w:r>
      <w:r w:rsidR="00E90E49" w:rsidRPr="002E620C">
        <w:rPr>
          <w:rFonts w:ascii="Arial" w:hAnsi="Arial" w:cs="Arial"/>
          <w:sz w:val="20"/>
          <w:szCs w:val="20"/>
        </w:rPr>
        <w:tab/>
      </w:r>
      <w:r w:rsidR="00F64C2B" w:rsidRPr="002E620C">
        <w:rPr>
          <w:rFonts w:ascii="Arial" w:hAnsi="Arial" w:cs="Arial"/>
          <w:sz w:val="20"/>
          <w:szCs w:val="20"/>
        </w:rPr>
        <w:t>Ericsson</w:t>
      </w:r>
    </w:p>
    <w:p w14:paraId="29485F0C" w14:textId="5D0A3F26" w:rsidR="00E90E49" w:rsidRPr="00704EAE" w:rsidRDefault="003D3C45" w:rsidP="0090464A">
      <w:pPr>
        <w:pStyle w:val="3GPPHeader"/>
        <w:ind w:left="1701" w:hanging="1701"/>
        <w:rPr>
          <w:rFonts w:ascii="Arial" w:hAnsi="Arial" w:cs="Arial"/>
          <w:sz w:val="20"/>
          <w:szCs w:val="20"/>
        </w:rPr>
      </w:pPr>
      <w:r w:rsidRPr="002E620C">
        <w:rPr>
          <w:rFonts w:ascii="Arial" w:hAnsi="Arial" w:cs="Arial"/>
          <w:sz w:val="20"/>
          <w:szCs w:val="20"/>
        </w:rPr>
        <w:t>Title:</w:t>
      </w:r>
      <w:r w:rsidR="00E90E49" w:rsidRPr="002E620C">
        <w:rPr>
          <w:rFonts w:ascii="Arial" w:hAnsi="Arial" w:cs="Arial"/>
          <w:sz w:val="20"/>
          <w:szCs w:val="20"/>
        </w:rPr>
        <w:tab/>
      </w:r>
      <w:r w:rsidR="008518B9" w:rsidRPr="002E620C">
        <w:rPr>
          <w:rFonts w:ascii="Arial" w:hAnsi="Arial" w:cs="Arial"/>
          <w:sz w:val="20"/>
          <w:szCs w:val="20"/>
        </w:rPr>
        <w:t>SON enhancements for Non</w:t>
      </w:r>
      <w:r w:rsidR="008518B9" w:rsidRPr="00AE3F95">
        <w:rPr>
          <w:rFonts w:ascii="Arial" w:hAnsi="Arial" w:cs="Arial"/>
          <w:sz w:val="20"/>
          <w:szCs w:val="20"/>
          <w:lang w:val="en-US"/>
        </w:rPr>
        <w:t>-public networks</w:t>
      </w:r>
    </w:p>
    <w:p w14:paraId="58731019" w14:textId="77777777" w:rsidR="00E90E49" w:rsidRPr="00AE3F95" w:rsidRDefault="00E90E49" w:rsidP="00D546FF">
      <w:pPr>
        <w:pStyle w:val="3GPPHeader"/>
        <w:rPr>
          <w:rFonts w:ascii="Arial" w:hAnsi="Arial" w:cs="Arial"/>
          <w:sz w:val="20"/>
          <w:szCs w:val="20"/>
        </w:rPr>
      </w:pPr>
      <w:r w:rsidRPr="00AE3F95">
        <w:rPr>
          <w:rFonts w:ascii="Arial" w:hAnsi="Arial" w:cs="Arial"/>
          <w:sz w:val="20"/>
          <w:szCs w:val="20"/>
        </w:rPr>
        <w:t>Document for:</w:t>
      </w:r>
      <w:r w:rsidRPr="00AE3F95">
        <w:rPr>
          <w:rFonts w:ascii="Arial" w:hAnsi="Arial" w:cs="Arial"/>
          <w:sz w:val="20"/>
          <w:szCs w:val="20"/>
        </w:rPr>
        <w:tab/>
        <w:t>Discussion, Decision</w:t>
      </w:r>
    </w:p>
    <w:p w14:paraId="3928FBD7" w14:textId="5AA373AF" w:rsidR="00BA1DBD" w:rsidRPr="00AE3F95" w:rsidRDefault="00E90E49" w:rsidP="0039256F">
      <w:pPr>
        <w:pStyle w:val="Heading1"/>
        <w:rPr>
          <w:sz w:val="20"/>
          <w:szCs w:val="20"/>
        </w:rPr>
      </w:pPr>
      <w:bookmarkStart w:id="0" w:name="_Ref20905128"/>
      <w:r w:rsidRPr="00D820E8">
        <w:rPr>
          <w:sz w:val="32"/>
          <w:szCs w:val="32"/>
        </w:rPr>
        <w:t>Introduction</w:t>
      </w:r>
      <w:bookmarkStart w:id="1" w:name="_Ref178064866"/>
      <w:bookmarkEnd w:id="0"/>
    </w:p>
    <w:bookmarkEnd w:id="1"/>
    <w:p w14:paraId="6C78A16B" w14:textId="09866DBF" w:rsidR="007F625C" w:rsidRPr="00937A43" w:rsidRDefault="00CF1D37" w:rsidP="00907A93">
      <w:pPr>
        <w:pStyle w:val="TableofFigures"/>
        <w:tabs>
          <w:tab w:val="right" w:leader="dot" w:pos="9629"/>
        </w:tabs>
        <w:ind w:left="0" w:firstLine="0"/>
        <w:rPr>
          <w:rFonts w:cstheme="minorHAnsi"/>
          <w:b w:val="0"/>
        </w:rPr>
      </w:pPr>
      <w:r w:rsidRPr="00937A43">
        <w:rPr>
          <w:rFonts w:cstheme="minorHAnsi"/>
          <w:b w:val="0"/>
        </w:rPr>
        <w:t>Non-public networks w</w:t>
      </w:r>
      <w:r w:rsidR="00E61A31" w:rsidRPr="00937A43">
        <w:rPr>
          <w:rFonts w:cstheme="minorHAnsi"/>
          <w:b w:val="0"/>
        </w:rPr>
        <w:t>ere</w:t>
      </w:r>
      <w:r w:rsidRPr="00937A43">
        <w:rPr>
          <w:rFonts w:cstheme="minorHAnsi"/>
          <w:b w:val="0"/>
        </w:rPr>
        <w:t xml:space="preserve"> standardized by 3GPP in rel-16 and enhanced in rel-17 in order to support private 5G networks. These networks can be deployed either </w:t>
      </w:r>
      <w:r w:rsidR="008B740C" w:rsidRPr="00937A43">
        <w:rPr>
          <w:rFonts w:cstheme="minorHAnsi"/>
          <w:b w:val="0"/>
        </w:rPr>
        <w:t xml:space="preserve">as </w:t>
      </w:r>
      <w:r w:rsidRPr="00937A43">
        <w:rPr>
          <w:rFonts w:cstheme="minorHAnsi"/>
          <w:b w:val="0"/>
        </w:rPr>
        <w:t xml:space="preserve">integrated with a PLMN, or in a standalone method. </w:t>
      </w:r>
      <w:r w:rsidR="001C3DEB" w:rsidRPr="00937A43">
        <w:rPr>
          <w:rFonts w:cstheme="minorHAnsi"/>
          <w:b w:val="0"/>
          <w:lang w:val="en-US"/>
        </w:rPr>
        <w:t xml:space="preserve"> </w:t>
      </w:r>
      <w:r w:rsidRPr="00937A43">
        <w:rPr>
          <w:rFonts w:cstheme="minorHAnsi"/>
          <w:b w:val="0"/>
        </w:rPr>
        <w:t xml:space="preserve">They are called public network integrated NPN (PNI-NPN) and </w:t>
      </w:r>
      <w:r w:rsidR="00CC66AA" w:rsidRPr="00937A43">
        <w:rPr>
          <w:rFonts w:cstheme="minorHAnsi"/>
          <w:b w:val="0"/>
        </w:rPr>
        <w:t>Standalone</w:t>
      </w:r>
      <w:r w:rsidRPr="00937A43">
        <w:rPr>
          <w:rFonts w:cstheme="minorHAnsi"/>
          <w:b w:val="0"/>
        </w:rPr>
        <w:t xml:space="preserve"> non-public network (SNPN) respectively.</w:t>
      </w:r>
      <w:r w:rsidR="00653581" w:rsidRPr="00937A43">
        <w:rPr>
          <w:rFonts w:cstheme="minorHAnsi"/>
          <w:b w:val="0"/>
        </w:rPr>
        <w:t xml:space="preserve"> </w:t>
      </w:r>
      <w:r w:rsidR="00907A93" w:rsidRPr="00937A43">
        <w:rPr>
          <w:rFonts w:cstheme="minorHAnsi"/>
          <w:b w:val="0"/>
        </w:rPr>
        <w:t>I</w:t>
      </w:r>
      <w:r w:rsidR="00653581" w:rsidRPr="00937A43">
        <w:rPr>
          <w:rFonts w:cstheme="minorHAnsi"/>
          <w:b w:val="0"/>
        </w:rPr>
        <w:t xml:space="preserve">n rel-18, </w:t>
      </w:r>
      <w:r w:rsidR="00F25F1F" w:rsidRPr="00937A43">
        <w:rPr>
          <w:rFonts w:cstheme="minorHAnsi"/>
          <w:b w:val="0"/>
        </w:rPr>
        <w:t>during the</w:t>
      </w:r>
      <w:r w:rsidR="006B7E6E" w:rsidRPr="00937A43">
        <w:rPr>
          <w:rFonts w:cstheme="minorHAnsi"/>
          <w:b w:val="0"/>
        </w:rPr>
        <w:t xml:space="preserve"> previous</w:t>
      </w:r>
      <w:r w:rsidR="00F25F1F" w:rsidRPr="00937A43">
        <w:rPr>
          <w:rFonts w:cstheme="minorHAnsi"/>
          <w:b w:val="0"/>
        </w:rPr>
        <w:t xml:space="preserve"> </w:t>
      </w:r>
      <w:r w:rsidR="006B7E6E" w:rsidRPr="00937A43">
        <w:rPr>
          <w:rFonts w:cstheme="minorHAnsi"/>
          <w:b w:val="0"/>
        </w:rPr>
        <w:t>RAN3 meetings</w:t>
      </w:r>
      <w:r w:rsidR="007F625C" w:rsidRPr="00937A43">
        <w:rPr>
          <w:rFonts w:cstheme="minorHAnsi"/>
          <w:b w:val="0"/>
        </w:rPr>
        <w:t>, the following agreement</w:t>
      </w:r>
      <w:r w:rsidR="00DF642E" w:rsidRPr="00937A43">
        <w:rPr>
          <w:rFonts w:cstheme="minorHAnsi"/>
          <w:b w:val="0"/>
        </w:rPr>
        <w:t>s</w:t>
      </w:r>
      <w:r w:rsidR="007F625C" w:rsidRPr="00937A43">
        <w:rPr>
          <w:rFonts w:cstheme="minorHAnsi"/>
          <w:b w:val="0"/>
        </w:rPr>
        <w:t xml:space="preserve"> w</w:t>
      </w:r>
      <w:r w:rsidR="00DF642E" w:rsidRPr="00937A43">
        <w:rPr>
          <w:rFonts w:cstheme="minorHAnsi"/>
          <w:b w:val="0"/>
        </w:rPr>
        <w:t>ere</w:t>
      </w:r>
      <w:r w:rsidR="007F625C" w:rsidRPr="00937A43">
        <w:rPr>
          <w:rFonts w:cstheme="minorHAnsi"/>
          <w:b w:val="0"/>
        </w:rPr>
        <w:t xml:space="preserve"> taken on support for SON enhancements for NPN networks,</w:t>
      </w:r>
    </w:p>
    <w:tbl>
      <w:tblPr>
        <w:tblStyle w:val="TableGrid"/>
        <w:tblW w:w="0" w:type="auto"/>
        <w:tblLook w:val="04A0" w:firstRow="1" w:lastRow="0" w:firstColumn="1" w:lastColumn="0" w:noHBand="0" w:noVBand="1"/>
      </w:tblPr>
      <w:tblGrid>
        <w:gridCol w:w="9629"/>
      </w:tblGrid>
      <w:tr w:rsidR="009F05D9" w:rsidRPr="00704EAE" w14:paraId="614EC252" w14:textId="77777777" w:rsidTr="009F05D9">
        <w:tc>
          <w:tcPr>
            <w:tcW w:w="9629" w:type="dxa"/>
          </w:tcPr>
          <w:p w14:paraId="7A9EE2DD" w14:textId="2006A9D8" w:rsidR="001D3C15" w:rsidRDefault="00CA20DB" w:rsidP="00064F39">
            <w:pPr>
              <w:spacing w:after="0" w:line="240" w:lineRule="auto"/>
              <w:contextualSpacing/>
              <w:textAlignment w:val="baseline"/>
              <w:rPr>
                <w:rFonts w:ascii="Calibri" w:eastAsia="MS Mincho" w:hAnsi="Calibri" w:cs="SimSun"/>
                <w:b/>
                <w:color w:val="008000"/>
                <w:spacing w:val="-6"/>
                <w:kern w:val="20"/>
                <w:sz w:val="18"/>
                <w:szCs w:val="18"/>
              </w:rPr>
            </w:pPr>
            <w:r w:rsidRPr="00CA20DB">
              <w:rPr>
                <w:rFonts w:ascii="Ericsson Hilda" w:eastAsia="MS Mincho" w:hAnsi="Ericsson Hilda" w:cs="SimSun"/>
                <w:b/>
                <w:bCs/>
                <w:color w:val="181818"/>
                <w:spacing w:val="-6"/>
                <w:kern w:val="20"/>
                <w:sz w:val="24"/>
                <w:szCs w:val="24"/>
                <w:lang w:val="en-US"/>
              </w:rPr>
              <w:t>Area Scope</w:t>
            </w:r>
            <w:r w:rsidR="00D463A3">
              <w:rPr>
                <w:rFonts w:ascii="Ericsson Hilda" w:eastAsia="MS Mincho" w:hAnsi="Ericsson Hilda" w:cs="SimSun"/>
                <w:b/>
                <w:bCs/>
                <w:color w:val="181818"/>
                <w:spacing w:val="-6"/>
                <w:kern w:val="20"/>
                <w:sz w:val="24"/>
                <w:szCs w:val="24"/>
                <w:lang w:val="en-US"/>
              </w:rPr>
              <w:t xml:space="preserve"> for PNI-NPNs</w:t>
            </w:r>
            <w:r w:rsidRPr="00CA20DB">
              <w:rPr>
                <w:rFonts w:ascii="Ericsson Hilda" w:eastAsia="MS Mincho" w:hAnsi="Ericsson Hilda" w:cs="SimSun"/>
                <w:b/>
                <w:bCs/>
                <w:color w:val="181818"/>
                <w:spacing w:val="-6"/>
                <w:kern w:val="20"/>
                <w:sz w:val="24"/>
                <w:szCs w:val="24"/>
                <w:lang w:val="en-US"/>
              </w:rPr>
              <w:t>: </w:t>
            </w:r>
            <w:r w:rsidR="00064F39">
              <w:rPr>
                <w:rFonts w:ascii="Calibri" w:eastAsia="MS Mincho" w:hAnsi="Calibri" w:cs="SimSun"/>
                <w:b/>
                <w:bCs/>
                <w:color w:val="008000"/>
                <w:spacing w:val="-6"/>
                <w:kern w:val="20"/>
                <w:sz w:val="18"/>
                <w:szCs w:val="18"/>
                <w:lang w:val="en-US"/>
              </w:rPr>
              <w:t xml:space="preserve">                 </w:t>
            </w:r>
          </w:p>
          <w:p w14:paraId="01BC57AC" w14:textId="3CC8B39A" w:rsidR="00064F39" w:rsidRPr="00702E02" w:rsidRDefault="00064F39" w:rsidP="00064F39">
            <w:pPr>
              <w:spacing w:after="0" w:line="240" w:lineRule="auto"/>
              <w:contextualSpacing/>
              <w:textAlignment w:val="baseline"/>
              <w:rPr>
                <w:rFonts w:ascii="Times New Roman" w:eastAsia="Times New Roman" w:hAnsi="Times New Roman" w:cs="Times New Roman"/>
                <w:sz w:val="18"/>
                <w:szCs w:val="16"/>
              </w:rPr>
            </w:pPr>
            <w:r w:rsidRPr="00702E02">
              <w:rPr>
                <w:rFonts w:ascii="Calibri" w:eastAsia="MS Mincho" w:hAnsi="Calibri" w:cs="SimSun"/>
                <w:color w:val="008000"/>
                <w:spacing w:val="-6"/>
                <w:kern w:val="20"/>
                <w:sz w:val="18"/>
                <w:szCs w:val="18"/>
                <w:lang w:val="en-US"/>
              </w:rPr>
              <w:t>Introduce a CAG list for MDT area scope.</w:t>
            </w:r>
          </w:p>
          <w:p w14:paraId="5B624EC1" w14:textId="77777777" w:rsidR="00917DA6" w:rsidRPr="008866CE" w:rsidRDefault="00917DA6" w:rsidP="001D2FA7">
            <w:pPr>
              <w:pStyle w:val="ListParagraph3"/>
              <w:spacing w:before="0" w:beforeAutospacing="0" w:after="0"/>
              <w:ind w:left="0"/>
              <w:contextualSpacing w:val="0"/>
              <w:rPr>
                <w:rFonts w:ascii="Calibri" w:hAnsi="Calibri" w:cs="Calibri"/>
                <w:bCs/>
                <w:color w:val="008000"/>
                <w:sz w:val="18"/>
                <w:szCs w:val="18"/>
              </w:rPr>
            </w:pPr>
            <w:r w:rsidRPr="008866CE">
              <w:rPr>
                <w:rFonts w:ascii="Calibri" w:hAnsi="Calibri" w:cs="Calibri"/>
                <w:bCs/>
                <w:color w:val="008000"/>
                <w:sz w:val="18"/>
                <w:szCs w:val="18"/>
              </w:rPr>
              <w:t>The use cases RAN3 should support are:</w:t>
            </w:r>
          </w:p>
          <w:p w14:paraId="65743B7F" w14:textId="77777777" w:rsidR="00917DA6" w:rsidRPr="008866CE" w:rsidRDefault="00917DA6" w:rsidP="001D2FA7">
            <w:pPr>
              <w:pStyle w:val="ListParagraph3"/>
              <w:spacing w:before="0" w:beforeAutospacing="0" w:after="0"/>
              <w:ind w:left="0"/>
              <w:contextualSpacing w:val="0"/>
              <w:rPr>
                <w:rFonts w:ascii="Calibri" w:hAnsi="Calibri" w:cs="Calibri"/>
                <w:bCs/>
                <w:color w:val="008000"/>
                <w:sz w:val="18"/>
                <w:szCs w:val="18"/>
              </w:rPr>
            </w:pPr>
            <w:r w:rsidRPr="008866CE">
              <w:rPr>
                <w:rFonts w:ascii="Calibri" w:hAnsi="Calibri" w:cs="Calibri"/>
                <w:bCs/>
                <w:color w:val="008000"/>
                <w:sz w:val="18"/>
                <w:szCs w:val="18"/>
              </w:rPr>
              <w:t xml:space="preserve">Use Case 1: Enhanced area scope information should allow collection of MDT measurements in specific PNI-NPNs, i.e. MDT measurements should be collected only within specific CAGs. </w:t>
            </w:r>
          </w:p>
          <w:p w14:paraId="2F79C76C" w14:textId="000C9E0B" w:rsidR="00917DA6" w:rsidRPr="001D2FA7" w:rsidRDefault="00917DA6" w:rsidP="001D2FA7">
            <w:pPr>
              <w:pStyle w:val="ListParagraph3"/>
              <w:spacing w:before="0" w:beforeAutospacing="0" w:after="0"/>
              <w:ind w:left="0"/>
              <w:contextualSpacing w:val="0"/>
              <w:rPr>
                <w:rFonts w:ascii="Calibri" w:hAnsi="Calibri" w:cs="Calibri"/>
                <w:bCs/>
                <w:color w:val="008000"/>
                <w:sz w:val="18"/>
                <w:szCs w:val="18"/>
              </w:rPr>
            </w:pPr>
            <w:r w:rsidRPr="008866CE">
              <w:rPr>
                <w:rFonts w:ascii="Calibri" w:hAnsi="Calibri" w:cs="Calibri"/>
                <w:bCs/>
                <w:color w:val="008000"/>
                <w:sz w:val="18"/>
                <w:szCs w:val="18"/>
              </w:rPr>
              <w:t xml:space="preserve">Use Case 2: Enhanced area scope information should allow collection of MDT measurements both in specific PNI-NPNs (i.e. in specific CAGs) and in public network areas (e.g. specific PN cells, TAIs, etc.). </w:t>
            </w:r>
          </w:p>
          <w:p w14:paraId="4435B4B5" w14:textId="3EEE271A" w:rsidR="00917DA6" w:rsidRDefault="00917DA6" w:rsidP="001D2FA7">
            <w:pPr>
              <w:pStyle w:val="ListParagraph3"/>
              <w:spacing w:before="0" w:beforeAutospacing="0" w:after="0"/>
              <w:ind w:left="0"/>
              <w:contextualSpacing w:val="0"/>
              <w:rPr>
                <w:rFonts w:ascii="Calibri" w:hAnsi="Calibri" w:cs="Calibri"/>
                <w:bCs/>
                <w:color w:val="008000"/>
                <w:sz w:val="18"/>
              </w:rPr>
            </w:pPr>
            <w:r w:rsidRPr="008866CE">
              <w:rPr>
                <w:rFonts w:ascii="Calibri" w:hAnsi="Calibri" w:cs="Calibri"/>
                <w:bCs/>
                <w:color w:val="008000"/>
                <w:sz w:val="18"/>
              </w:rPr>
              <w:t>Agree to the addition of a CAG list inside and outside the current choice structure for the MDT Area Scope. Further enhancements are FFS</w:t>
            </w:r>
          </w:p>
          <w:p w14:paraId="4FD601A6" w14:textId="77777777" w:rsidR="00A62FF4" w:rsidRPr="00A62FF4" w:rsidRDefault="00A62FF4" w:rsidP="00A62FF4">
            <w:pPr>
              <w:spacing w:after="120" w:line="240" w:lineRule="auto"/>
              <w:rPr>
                <w:rFonts w:ascii="Calibri" w:eastAsia="SimSun" w:hAnsi="Calibri" w:cs="Calibri"/>
                <w:color w:val="0000FF"/>
                <w:sz w:val="18"/>
                <w:szCs w:val="24"/>
                <w:lang w:val="en-US" w:eastAsia="zh-CN"/>
              </w:rPr>
            </w:pPr>
            <w:r w:rsidRPr="00A62FF4">
              <w:rPr>
                <w:rFonts w:ascii="Calibri" w:eastAsia="SimSun" w:hAnsi="Calibri" w:cs="Calibri"/>
                <w:color w:val="0000FF"/>
                <w:sz w:val="18"/>
                <w:szCs w:val="24"/>
                <w:lang w:val="en-US" w:eastAsia="zh-CN"/>
              </w:rPr>
              <w:t>FFS: Check the company's preference: in case of PNI-NPN area scope is not present, whether how to interpret the old area scope choices when it set as cell base, TA based, TAI based, and PLMN wide with following cases:</w:t>
            </w:r>
          </w:p>
          <w:p w14:paraId="600A2887" w14:textId="77777777" w:rsidR="00A62FF4" w:rsidRPr="00A62FF4" w:rsidRDefault="00A62FF4" w:rsidP="00A62FF4">
            <w:pPr>
              <w:spacing w:after="120" w:line="240" w:lineRule="auto"/>
              <w:rPr>
                <w:rFonts w:ascii="Calibri" w:eastAsia="SimSun" w:hAnsi="Calibri" w:cs="Calibri"/>
                <w:color w:val="0000FF"/>
                <w:sz w:val="18"/>
                <w:szCs w:val="24"/>
                <w:lang w:val="en-US" w:eastAsia="zh-CN"/>
              </w:rPr>
            </w:pPr>
            <w:r w:rsidRPr="00A62FF4">
              <w:rPr>
                <w:rFonts w:ascii="Calibri" w:eastAsia="SimSun" w:hAnsi="Calibri" w:cs="Calibri"/>
                <w:color w:val="0000FF"/>
                <w:sz w:val="18"/>
                <w:szCs w:val="24"/>
                <w:lang w:val="en-US" w:eastAsia="zh-CN"/>
              </w:rPr>
              <w:t xml:space="preserve">-only represents the PN area, </w:t>
            </w:r>
            <w:proofErr w:type="spellStart"/>
            <w:r w:rsidRPr="00A62FF4">
              <w:rPr>
                <w:rFonts w:ascii="Calibri" w:eastAsia="SimSun" w:hAnsi="Calibri" w:cs="Calibri"/>
                <w:color w:val="0000FF"/>
                <w:sz w:val="18"/>
                <w:szCs w:val="24"/>
                <w:lang w:val="en-US" w:eastAsia="zh-CN"/>
              </w:rPr>
              <w:t>i.e</w:t>
            </w:r>
            <w:proofErr w:type="spellEnd"/>
            <w:r w:rsidRPr="00A62FF4">
              <w:rPr>
                <w:rFonts w:ascii="Calibri" w:eastAsia="SimSun" w:hAnsi="Calibri" w:cs="Calibri"/>
                <w:color w:val="0000FF"/>
                <w:sz w:val="18"/>
                <w:szCs w:val="24"/>
                <w:lang w:val="en-US" w:eastAsia="zh-CN"/>
              </w:rPr>
              <w:t>, only including non-CAG cells</w:t>
            </w:r>
          </w:p>
          <w:p w14:paraId="515EE3B1" w14:textId="35B217A0" w:rsidR="00A62FF4" w:rsidRDefault="00A62FF4" w:rsidP="00A62FF4">
            <w:pPr>
              <w:spacing w:after="120" w:line="240" w:lineRule="auto"/>
              <w:rPr>
                <w:rFonts w:ascii="Calibri" w:eastAsia="SimSun" w:hAnsi="Calibri" w:cs="Calibri"/>
                <w:color w:val="0000FF"/>
                <w:sz w:val="18"/>
                <w:szCs w:val="24"/>
                <w:lang w:val="en-US" w:eastAsia="zh-CN"/>
              </w:rPr>
            </w:pPr>
            <w:r w:rsidRPr="00A62FF4">
              <w:rPr>
                <w:rFonts w:ascii="Calibri" w:eastAsia="SimSun" w:hAnsi="Calibri" w:cs="Calibri"/>
                <w:color w:val="0000FF"/>
                <w:sz w:val="18"/>
                <w:szCs w:val="24"/>
                <w:lang w:val="en-US" w:eastAsia="zh-CN"/>
              </w:rPr>
              <w:t xml:space="preserve">-can represent both PN and NPN area, </w:t>
            </w:r>
            <w:proofErr w:type="spellStart"/>
            <w:r w:rsidRPr="00A62FF4">
              <w:rPr>
                <w:rFonts w:ascii="Calibri" w:eastAsia="SimSun" w:hAnsi="Calibri" w:cs="Calibri"/>
                <w:color w:val="0000FF"/>
                <w:sz w:val="18"/>
                <w:szCs w:val="24"/>
                <w:lang w:val="en-US" w:eastAsia="zh-CN"/>
              </w:rPr>
              <w:t>i.e</w:t>
            </w:r>
            <w:proofErr w:type="spellEnd"/>
            <w:r w:rsidRPr="00A62FF4">
              <w:rPr>
                <w:rFonts w:ascii="Calibri" w:eastAsia="SimSun" w:hAnsi="Calibri" w:cs="Calibri"/>
                <w:color w:val="0000FF"/>
                <w:sz w:val="18"/>
                <w:szCs w:val="24"/>
                <w:lang w:val="en-US" w:eastAsia="zh-CN"/>
              </w:rPr>
              <w:t>, including both non-CAG cells and CAG cells. If the latter is preferred, whether further clarification is needed to avoid misunderstanding.</w:t>
            </w:r>
          </w:p>
          <w:p w14:paraId="3D175555" w14:textId="77777777" w:rsidR="000A7261" w:rsidRPr="000A7261" w:rsidRDefault="000A7261" w:rsidP="000A7261">
            <w:pPr>
              <w:spacing w:after="120" w:line="240" w:lineRule="auto"/>
              <w:rPr>
                <w:rFonts w:ascii="Calibri" w:eastAsia="SimSun" w:hAnsi="Calibri" w:cs="Calibri"/>
                <w:color w:val="0000FF"/>
                <w:sz w:val="18"/>
                <w:szCs w:val="24"/>
                <w:lang w:val="en-US" w:eastAsia="zh-CN"/>
              </w:rPr>
            </w:pPr>
            <w:r w:rsidRPr="000A7261">
              <w:rPr>
                <w:rFonts w:ascii="Calibri" w:eastAsia="SimSun" w:hAnsi="Calibri" w:cs="Calibri"/>
                <w:color w:val="0000FF"/>
                <w:sz w:val="18"/>
                <w:szCs w:val="24"/>
                <w:lang w:val="en-US" w:eastAsia="zh-CN"/>
              </w:rPr>
              <w:t>If old area scope choices only represents the PN area , FFS whether there is a need to preserve the legacy functionality of the NGAP "PLMN wide" choice, namely, this choice is equivalent to absence of area scope over Xn and RRC, i.e. MDT is performed within the MDT PLMN List without any restriction.</w:t>
            </w:r>
          </w:p>
          <w:p w14:paraId="0C4132F0" w14:textId="0F2348C9" w:rsidR="000A7261" w:rsidRDefault="000A7261" w:rsidP="00A62FF4">
            <w:pPr>
              <w:spacing w:after="120" w:line="240" w:lineRule="auto"/>
              <w:rPr>
                <w:rFonts w:ascii="Calibri" w:eastAsia="SimSun" w:hAnsi="Calibri" w:cs="Calibri"/>
                <w:color w:val="0000FF"/>
                <w:sz w:val="18"/>
                <w:szCs w:val="24"/>
                <w:lang w:val="en-US" w:eastAsia="zh-CN"/>
              </w:rPr>
            </w:pPr>
            <w:r w:rsidRPr="000A7261">
              <w:rPr>
                <w:rFonts w:ascii="Calibri" w:eastAsia="SimSun" w:hAnsi="Calibri" w:cs="Calibri"/>
                <w:color w:val="0000FF"/>
                <w:sz w:val="18"/>
                <w:szCs w:val="24"/>
                <w:lang w:val="en-US" w:eastAsia="zh-CN"/>
              </w:rPr>
              <w:t xml:space="preserve">FFS on set the range of </w:t>
            </w:r>
            <w:proofErr w:type="spellStart"/>
            <w:r w:rsidRPr="000A7261">
              <w:rPr>
                <w:rFonts w:ascii="Calibri" w:eastAsia="SimSun" w:hAnsi="Calibri" w:cs="Calibri"/>
                <w:color w:val="0000FF"/>
                <w:sz w:val="18"/>
                <w:szCs w:val="24"/>
                <w:lang w:val="en-US" w:eastAsia="zh-CN"/>
              </w:rPr>
              <w:t>maxnoofCAGforMDT</w:t>
            </w:r>
            <w:proofErr w:type="spellEnd"/>
            <w:r w:rsidRPr="000A7261">
              <w:rPr>
                <w:rFonts w:ascii="Calibri" w:eastAsia="SimSun" w:hAnsi="Calibri" w:cs="Calibri"/>
                <w:color w:val="0000FF"/>
                <w:sz w:val="18"/>
                <w:szCs w:val="24"/>
                <w:lang w:val="en-US" w:eastAsia="zh-CN"/>
              </w:rPr>
              <w:t xml:space="preserve"> to 256 or 12.</w:t>
            </w:r>
          </w:p>
          <w:p w14:paraId="3312777D" w14:textId="77777777" w:rsidR="000A7261" w:rsidRPr="000A7261" w:rsidRDefault="000A7261" w:rsidP="000A7261">
            <w:pPr>
              <w:spacing w:after="120" w:line="240" w:lineRule="auto"/>
              <w:rPr>
                <w:rFonts w:ascii="Calibri" w:eastAsia="SimSun" w:hAnsi="Calibri" w:cs="Calibri"/>
                <w:color w:val="0000FF"/>
                <w:sz w:val="18"/>
                <w:szCs w:val="24"/>
                <w:lang w:val="en-US" w:eastAsia="zh-CN"/>
              </w:rPr>
            </w:pPr>
            <w:r w:rsidRPr="000A7261">
              <w:rPr>
                <w:rFonts w:ascii="Calibri" w:eastAsia="SimSun" w:hAnsi="Calibri" w:cs="Calibri"/>
                <w:color w:val="0000FF"/>
                <w:sz w:val="18"/>
                <w:szCs w:val="24"/>
                <w:lang w:val="en-US" w:eastAsia="zh-CN"/>
              </w:rPr>
              <w:t xml:space="preserve">FFS introduce the "SNPN based", "SNPN cell based", and "SNPN TA based" choice IEs into the existing CHOICE structure, this would allow for the specification of interested SNPNs, interested cells of SNPNs, or interested TAs of SNPNs. </w:t>
            </w:r>
          </w:p>
          <w:p w14:paraId="667ECA2E" w14:textId="77777777" w:rsidR="000A7261" w:rsidRPr="000A7261" w:rsidRDefault="000A7261" w:rsidP="000A7261">
            <w:pPr>
              <w:spacing w:after="120" w:line="240" w:lineRule="auto"/>
              <w:rPr>
                <w:rFonts w:ascii="Calibri" w:eastAsia="SimSun" w:hAnsi="Calibri" w:cs="Calibri"/>
                <w:color w:val="0000FF"/>
                <w:sz w:val="18"/>
                <w:szCs w:val="24"/>
                <w:lang w:val="en-US" w:eastAsia="zh-CN"/>
              </w:rPr>
            </w:pPr>
            <w:r w:rsidRPr="000A7261">
              <w:rPr>
                <w:rFonts w:ascii="Calibri" w:eastAsia="SimSun" w:hAnsi="Calibri" w:cs="Calibri"/>
                <w:color w:val="0000FF"/>
                <w:sz w:val="18"/>
                <w:szCs w:val="24"/>
                <w:lang w:val="en-US" w:eastAsia="zh-CN"/>
              </w:rPr>
              <w:t>FFS Whether there is a need to introduce a NGAP "SNPN wide" choice.</w:t>
            </w:r>
          </w:p>
          <w:p w14:paraId="34528E2E" w14:textId="0A3F654A" w:rsidR="00D463A3" w:rsidRDefault="00D463A3" w:rsidP="001D2FA7">
            <w:pPr>
              <w:spacing w:after="0"/>
              <w:rPr>
                <w:rFonts w:ascii="Calibri" w:hAnsi="Calibri" w:cs="Calibri"/>
                <w:bCs/>
                <w:color w:val="008000"/>
                <w:sz w:val="18"/>
                <w:szCs w:val="18"/>
              </w:rPr>
            </w:pPr>
            <w:r w:rsidRPr="00CA20DB">
              <w:rPr>
                <w:rFonts w:ascii="Ericsson Hilda" w:eastAsia="MS Mincho" w:hAnsi="Ericsson Hilda" w:cs="SimSun"/>
                <w:b/>
                <w:bCs/>
                <w:color w:val="181818"/>
                <w:spacing w:val="-6"/>
                <w:kern w:val="20"/>
                <w:sz w:val="24"/>
                <w:szCs w:val="24"/>
                <w:lang w:val="en-US"/>
              </w:rPr>
              <w:t>Area Scope</w:t>
            </w:r>
            <w:r>
              <w:rPr>
                <w:rFonts w:ascii="Ericsson Hilda" w:eastAsia="MS Mincho" w:hAnsi="Ericsson Hilda" w:cs="SimSun"/>
                <w:b/>
                <w:bCs/>
                <w:color w:val="181818"/>
                <w:spacing w:val="-6"/>
                <w:kern w:val="20"/>
                <w:sz w:val="24"/>
                <w:szCs w:val="24"/>
                <w:lang w:val="en-US"/>
              </w:rPr>
              <w:t xml:space="preserve"> for SNPNs</w:t>
            </w:r>
            <w:r w:rsidRPr="00CA20DB">
              <w:rPr>
                <w:rFonts w:ascii="Ericsson Hilda" w:eastAsia="MS Mincho" w:hAnsi="Ericsson Hilda" w:cs="SimSun"/>
                <w:b/>
                <w:bCs/>
                <w:color w:val="181818"/>
                <w:spacing w:val="-6"/>
                <w:kern w:val="20"/>
                <w:sz w:val="24"/>
                <w:szCs w:val="24"/>
                <w:lang w:val="en-US"/>
              </w:rPr>
              <w:t>:</w:t>
            </w:r>
          </w:p>
          <w:p w14:paraId="479073B3" w14:textId="58183914" w:rsidR="001D2FA7" w:rsidRPr="008866CE" w:rsidRDefault="001D2FA7" w:rsidP="001D2FA7">
            <w:pPr>
              <w:spacing w:after="0"/>
              <w:rPr>
                <w:rFonts w:ascii="Calibri" w:hAnsi="Calibri" w:cs="Calibri"/>
                <w:bCs/>
                <w:color w:val="008000"/>
                <w:sz w:val="18"/>
                <w:szCs w:val="18"/>
              </w:rPr>
            </w:pPr>
            <w:r w:rsidRPr="008866CE">
              <w:rPr>
                <w:rFonts w:ascii="Calibri" w:hAnsi="Calibri" w:cs="Calibri"/>
                <w:bCs/>
                <w:color w:val="008000"/>
                <w:sz w:val="18"/>
                <w:szCs w:val="18"/>
              </w:rPr>
              <w:t>RAN3 to focus on the following use case for SNPN and to continue discussions on how to address MDT Area Scope for specific cells or TAs of an SNPN:</w:t>
            </w:r>
          </w:p>
          <w:p w14:paraId="0BB36735" w14:textId="77777777" w:rsidR="001D2FA7" w:rsidRPr="008866CE" w:rsidRDefault="001D2FA7" w:rsidP="001D2FA7">
            <w:pPr>
              <w:numPr>
                <w:ilvl w:val="0"/>
                <w:numId w:val="21"/>
              </w:numPr>
              <w:autoSpaceDN w:val="0"/>
              <w:spacing w:after="0" w:line="240" w:lineRule="auto"/>
              <w:rPr>
                <w:rFonts w:ascii="Calibri" w:hAnsi="Calibri" w:cs="Calibri"/>
                <w:bCs/>
                <w:color w:val="008000"/>
                <w:sz w:val="18"/>
                <w:szCs w:val="18"/>
              </w:rPr>
            </w:pPr>
            <w:r w:rsidRPr="008866CE">
              <w:rPr>
                <w:rFonts w:ascii="Calibri" w:hAnsi="Calibri" w:cs="Calibri"/>
                <w:bCs/>
                <w:color w:val="008000"/>
                <w:sz w:val="18"/>
                <w:szCs w:val="18"/>
              </w:rPr>
              <w:t xml:space="preserve">Use Case 3: Enable collection of MDT measurements in the SNPN where the UE is registered. </w:t>
            </w:r>
          </w:p>
          <w:p w14:paraId="064CB38A" w14:textId="7C8B132C" w:rsidR="001D2FA7" w:rsidRPr="003C45BD" w:rsidRDefault="001D2FA7" w:rsidP="003C45BD">
            <w:pPr>
              <w:pStyle w:val="ListParagraph3"/>
              <w:spacing w:before="0" w:beforeAutospacing="0" w:after="0"/>
              <w:ind w:left="0"/>
              <w:contextualSpacing w:val="0"/>
              <w:rPr>
                <w:rFonts w:ascii="Calibri" w:hAnsi="Calibri" w:cs="Calibri"/>
                <w:color w:val="0000FF"/>
                <w:sz w:val="18"/>
              </w:rPr>
            </w:pPr>
            <w:r w:rsidRPr="003C45BD">
              <w:rPr>
                <w:rFonts w:ascii="Calibri" w:hAnsi="Calibri" w:cs="Calibri"/>
                <w:color w:val="0000FF"/>
                <w:sz w:val="18"/>
              </w:rPr>
              <w:t>Postpone discussions on inclusion of SNPN identifiers in MDT area scope to next meeting</w:t>
            </w:r>
          </w:p>
          <w:p w14:paraId="3F8FAE4F" w14:textId="3C723797" w:rsidR="00064F39" w:rsidRPr="00064F39" w:rsidRDefault="00064F39" w:rsidP="00064F39">
            <w:pPr>
              <w:spacing w:after="0" w:line="240" w:lineRule="auto"/>
              <w:contextualSpacing/>
              <w:textAlignment w:val="baseline"/>
              <w:rPr>
                <w:rFonts w:ascii="Times New Roman" w:eastAsia="Times New Roman" w:hAnsi="Times New Roman" w:cs="Times New Roman"/>
                <w:sz w:val="24"/>
                <w:szCs w:val="16"/>
              </w:rPr>
            </w:pPr>
            <w:r w:rsidRPr="00064F39">
              <w:rPr>
                <w:rFonts w:ascii="Ericsson Hilda" w:eastAsia="MS Mincho" w:hAnsi="Ericsson Hilda" w:cs="SimSun"/>
                <w:b/>
                <w:bCs/>
                <w:color w:val="181818"/>
                <w:spacing w:val="-6"/>
                <w:kern w:val="20"/>
                <w:sz w:val="24"/>
                <w:szCs w:val="24"/>
                <w:lang w:val="en-US"/>
              </w:rPr>
              <w:t>Son Reports:</w:t>
            </w:r>
          </w:p>
          <w:p w14:paraId="185782AD" w14:textId="77777777" w:rsidR="000A7261" w:rsidRDefault="000A7261" w:rsidP="00A62FF4">
            <w:pPr>
              <w:spacing w:after="0" w:line="240" w:lineRule="auto"/>
              <w:contextualSpacing/>
              <w:textAlignment w:val="baseline"/>
              <w:rPr>
                <w:rFonts w:ascii="Calibri" w:hAnsi="Calibri" w:cs="Calibri"/>
                <w:color w:val="00B050"/>
                <w:sz w:val="16"/>
                <w:szCs w:val="16"/>
                <w:lang w:val="en-US"/>
              </w:rPr>
            </w:pPr>
            <w:r>
              <w:rPr>
                <w:rFonts w:ascii="Calibri" w:hAnsi="Calibri" w:cs="Calibri"/>
                <w:color w:val="00B050"/>
                <w:sz w:val="16"/>
                <w:szCs w:val="16"/>
                <w:lang w:val="en-US"/>
              </w:rPr>
              <w:t>How to introduce NID or PNI-NPN ID into SON/MDT reports depends on RAN2’s decision.</w:t>
            </w:r>
          </w:p>
          <w:p w14:paraId="5943288F" w14:textId="5BC76297" w:rsidR="00A62FF4" w:rsidRDefault="00A62FF4" w:rsidP="00A62FF4">
            <w:pPr>
              <w:spacing w:after="0" w:line="240" w:lineRule="auto"/>
              <w:contextualSpacing/>
              <w:textAlignment w:val="baseline"/>
              <w:rPr>
                <w:rFonts w:ascii="Ericsson Hilda" w:eastAsia="MS Mincho" w:hAnsi="Ericsson Hilda" w:cs="SimSun"/>
                <w:b/>
                <w:bCs/>
                <w:color w:val="181818"/>
                <w:spacing w:val="-6"/>
                <w:kern w:val="20"/>
                <w:sz w:val="24"/>
                <w:szCs w:val="24"/>
                <w:lang w:val="en-US"/>
              </w:rPr>
            </w:pPr>
            <w:r w:rsidRPr="00A62FF4">
              <w:rPr>
                <w:rFonts w:ascii="Ericsson Hilda" w:eastAsia="MS Mincho" w:hAnsi="Ericsson Hilda" w:cs="SimSun"/>
                <w:b/>
                <w:bCs/>
                <w:color w:val="181818"/>
                <w:spacing w:val="-6"/>
                <w:kern w:val="20"/>
                <w:sz w:val="24"/>
                <w:szCs w:val="24"/>
                <w:lang w:val="en-US"/>
              </w:rPr>
              <w:t>UE History Information:</w:t>
            </w:r>
          </w:p>
          <w:p w14:paraId="0A24BA65" w14:textId="4BE62C4F" w:rsidR="00A62FF4" w:rsidRDefault="00A62FF4" w:rsidP="00A62FF4">
            <w:pPr>
              <w:spacing w:after="0" w:line="240" w:lineRule="auto"/>
              <w:contextualSpacing/>
              <w:textAlignment w:val="baseline"/>
              <w:rPr>
                <w:rFonts w:ascii="Calibri" w:hAnsi="Calibri" w:cs="Calibri"/>
                <w:color w:val="0000FF"/>
                <w:sz w:val="18"/>
              </w:rPr>
            </w:pPr>
            <w:r w:rsidRPr="003C45BD">
              <w:rPr>
                <w:rFonts w:ascii="Calibri" w:hAnsi="Calibri" w:cs="Calibri"/>
                <w:color w:val="0000FF"/>
                <w:sz w:val="18"/>
              </w:rPr>
              <w:t>Whether a UHI containing PNI-NPN should be disclosed to a public network can be further discussed.</w:t>
            </w:r>
          </w:p>
          <w:p w14:paraId="583EC078" w14:textId="112F029E" w:rsidR="000A7261" w:rsidRPr="000A7261" w:rsidRDefault="000A7261" w:rsidP="00A62FF4">
            <w:pPr>
              <w:spacing w:after="0" w:line="240" w:lineRule="auto"/>
              <w:contextualSpacing/>
              <w:textAlignment w:val="baseline"/>
              <w:rPr>
                <w:rFonts w:ascii="Calibri" w:hAnsi="Calibri" w:cs="Calibri"/>
                <w:color w:val="0000FF"/>
                <w:sz w:val="18"/>
              </w:rPr>
            </w:pPr>
            <w:r>
              <w:rPr>
                <w:rFonts w:ascii="Calibri" w:hAnsi="Calibri" w:cs="Calibri"/>
                <w:color w:val="00B050"/>
                <w:sz w:val="16"/>
                <w:szCs w:val="16"/>
                <w:lang w:val="en-US"/>
              </w:rPr>
              <w:t>It is up to configuration and operator’s policies whether PN and NPN information can be included in the UE History Information.</w:t>
            </w:r>
          </w:p>
          <w:p w14:paraId="3B78AED0" w14:textId="50935F65" w:rsidR="00064F39" w:rsidRPr="00064F39" w:rsidRDefault="00064F39" w:rsidP="00064F39">
            <w:pPr>
              <w:spacing w:after="0" w:line="240" w:lineRule="auto"/>
              <w:contextualSpacing/>
              <w:textAlignment w:val="baseline"/>
              <w:rPr>
                <w:rFonts w:ascii="Times New Roman" w:eastAsia="Times New Roman" w:hAnsi="Times New Roman" w:cs="Times New Roman"/>
                <w:sz w:val="24"/>
                <w:szCs w:val="16"/>
              </w:rPr>
            </w:pPr>
            <w:r w:rsidRPr="00064F39">
              <w:rPr>
                <w:rFonts w:ascii="Calibri" w:eastAsia="MS Mincho" w:hAnsi="Calibri" w:cs="SimSun"/>
                <w:b/>
                <w:bCs/>
                <w:color w:val="181818"/>
                <w:spacing w:val="-6"/>
                <w:kern w:val="20"/>
                <w:sz w:val="24"/>
                <w:szCs w:val="24"/>
                <w:lang w:val="en-US"/>
              </w:rPr>
              <w:t>Other issues:</w:t>
            </w:r>
          </w:p>
          <w:p w14:paraId="1D56B6C5" w14:textId="77777777" w:rsidR="009F05D9" w:rsidRPr="003C45BD" w:rsidRDefault="00D906CD" w:rsidP="003C45BD">
            <w:pPr>
              <w:pStyle w:val="ListParagraph3"/>
              <w:spacing w:before="0" w:beforeAutospacing="0" w:after="0"/>
              <w:ind w:left="0"/>
              <w:contextualSpacing w:val="0"/>
              <w:rPr>
                <w:rFonts w:ascii="Calibri" w:hAnsi="Calibri" w:cs="Calibri"/>
                <w:bCs/>
                <w:color w:val="008000"/>
                <w:sz w:val="18"/>
                <w:szCs w:val="18"/>
              </w:rPr>
            </w:pPr>
            <w:r w:rsidRPr="003C45BD">
              <w:rPr>
                <w:rFonts w:ascii="Calibri" w:hAnsi="Calibri" w:cs="Calibri"/>
                <w:bCs/>
                <w:color w:val="008000"/>
                <w:sz w:val="18"/>
                <w:szCs w:val="18"/>
              </w:rPr>
              <w:t>Wait SA3's response for NPN user consent to check if any RAN3 impact</w:t>
            </w:r>
            <w:r w:rsidRPr="003C45BD">
              <w:rPr>
                <w:rFonts w:ascii="Calibri" w:hAnsi="Calibri" w:cs="Calibri" w:hint="eastAsia"/>
                <w:bCs/>
                <w:color w:val="008000"/>
                <w:sz w:val="18"/>
                <w:szCs w:val="18"/>
              </w:rPr>
              <w:t>.</w:t>
            </w:r>
          </w:p>
          <w:p w14:paraId="31749A43" w14:textId="0BAFE71C" w:rsidR="003C45BD" w:rsidRPr="003C45BD" w:rsidRDefault="003C45BD" w:rsidP="003C45BD">
            <w:pPr>
              <w:pStyle w:val="ListParagraph3"/>
              <w:spacing w:before="0" w:beforeAutospacing="0" w:after="0"/>
              <w:ind w:left="0"/>
              <w:contextualSpacing w:val="0"/>
              <w:rPr>
                <w:rFonts w:ascii="Calibri" w:eastAsia="DengXian" w:hAnsi="Calibri" w:cs="Calibri"/>
                <w:b/>
                <w:color w:val="008000"/>
                <w:sz w:val="18"/>
              </w:rPr>
            </w:pPr>
            <w:r w:rsidRPr="003C45BD">
              <w:rPr>
                <w:rFonts w:ascii="Calibri" w:hAnsi="Calibri" w:cs="Calibri" w:hint="eastAsia"/>
                <w:bCs/>
                <w:color w:val="008000"/>
                <w:sz w:val="18"/>
                <w:szCs w:val="18"/>
              </w:rPr>
              <w:t>Wait for SA3 LS on</w:t>
            </w:r>
            <w:r w:rsidRPr="003C45BD">
              <w:rPr>
                <w:rFonts w:ascii="Calibri" w:hAnsi="Calibri" w:cs="Calibri"/>
                <w:bCs/>
                <w:color w:val="008000"/>
                <w:sz w:val="18"/>
                <w:szCs w:val="18"/>
              </w:rPr>
              <w:t xml:space="preserve"> MDT user consent for NPN.</w:t>
            </w:r>
          </w:p>
        </w:tc>
      </w:tr>
    </w:tbl>
    <w:p w14:paraId="39743B91" w14:textId="77777777" w:rsidR="00F25F1F" w:rsidRDefault="00F25F1F" w:rsidP="00653581">
      <w:pPr>
        <w:rPr>
          <w:rFonts w:ascii="Arial" w:hAnsi="Arial" w:cs="Arial"/>
          <w:sz w:val="20"/>
          <w:szCs w:val="20"/>
        </w:rPr>
      </w:pPr>
    </w:p>
    <w:p w14:paraId="24BA0F59" w14:textId="064B9887" w:rsidR="006B2153" w:rsidRPr="00937A43" w:rsidRDefault="00632E0E" w:rsidP="00653581">
      <w:pPr>
        <w:rPr>
          <w:rFonts w:cstheme="minorHAnsi"/>
          <w:lang w:val="en-US"/>
        </w:rPr>
      </w:pPr>
      <w:r w:rsidRPr="00937A43">
        <w:rPr>
          <w:rFonts w:cstheme="minorHAnsi"/>
        </w:rPr>
        <w:t>In this paper, we discuss the possible NPN related enhancements and suggestions for future disc</w:t>
      </w:r>
      <w:r w:rsidR="009472DC" w:rsidRPr="00937A43">
        <w:rPr>
          <w:rFonts w:cstheme="minorHAnsi"/>
        </w:rPr>
        <w:t>u</w:t>
      </w:r>
      <w:r w:rsidRPr="00937A43">
        <w:rPr>
          <w:rFonts w:cstheme="minorHAnsi"/>
        </w:rPr>
        <w:t>ssions.</w:t>
      </w:r>
      <w:r w:rsidR="00481A88" w:rsidRPr="00937A43">
        <w:rPr>
          <w:rFonts w:cstheme="minorHAnsi"/>
          <w:lang w:val="en-US"/>
        </w:rPr>
        <w:t xml:space="preserve"> We also provide a TP to 38.413 in the appendix along with a draft LS to RAN2 on UE behavior for SON reports.</w:t>
      </w:r>
    </w:p>
    <w:p w14:paraId="3ACF1FD3" w14:textId="77777777" w:rsidR="00393995" w:rsidRPr="00393995" w:rsidRDefault="00393995" w:rsidP="00393995">
      <w:pPr>
        <w:rPr>
          <w:lang w:eastAsia="zh-CN"/>
        </w:rPr>
      </w:pPr>
    </w:p>
    <w:p w14:paraId="3F4EA90D" w14:textId="07B6AC32" w:rsidR="00EF547C" w:rsidRPr="00725D3C" w:rsidRDefault="004A5169" w:rsidP="004A5169">
      <w:pPr>
        <w:pStyle w:val="Heading1"/>
        <w:rPr>
          <w:sz w:val="32"/>
          <w:szCs w:val="32"/>
        </w:rPr>
      </w:pPr>
      <w:r w:rsidRPr="00725D3C">
        <w:rPr>
          <w:sz w:val="32"/>
          <w:szCs w:val="32"/>
        </w:rPr>
        <w:t>Discussion</w:t>
      </w:r>
    </w:p>
    <w:p w14:paraId="6D50DEFD" w14:textId="0084FBBA" w:rsidR="00B51C51" w:rsidRPr="00B51C51" w:rsidRDefault="00517CCF" w:rsidP="00B51C51">
      <w:pPr>
        <w:pStyle w:val="Heading2"/>
        <w:ind w:left="0" w:firstLine="0"/>
      </w:pPr>
      <w:r>
        <w:t>Support for</w:t>
      </w:r>
      <w:r w:rsidR="00007ED9">
        <w:t xml:space="preserve"> MDT for NPN</w:t>
      </w:r>
    </w:p>
    <w:p w14:paraId="3E1A745F" w14:textId="42B469F8" w:rsidR="00007ED9" w:rsidRDefault="00007ED9" w:rsidP="00007ED9">
      <w:pPr>
        <w:pStyle w:val="Heading2"/>
        <w:ind w:left="284" w:hanging="284"/>
      </w:pPr>
      <w:r>
        <w:t xml:space="preserve">Area scope for MDT in </w:t>
      </w:r>
      <w:r w:rsidR="00690EB7">
        <w:t>PNI</w:t>
      </w:r>
      <w:r w:rsidR="00690EB7">
        <w:rPr>
          <w:lang w:val="en-US"/>
        </w:rPr>
        <w:t>-</w:t>
      </w:r>
      <w:r>
        <w:t>NPNs</w:t>
      </w:r>
    </w:p>
    <w:p w14:paraId="5F3DD760" w14:textId="467372C6" w:rsidR="002D0854" w:rsidRDefault="00F11870" w:rsidP="002D0854">
      <w:r>
        <w:rPr>
          <w:lang w:val="en-US"/>
        </w:rPr>
        <w:t xml:space="preserve">During previous RAN3 meetings, </w:t>
      </w:r>
      <w:r w:rsidR="00496C37">
        <w:rPr>
          <w:lang w:val="en-US"/>
        </w:rPr>
        <w:t xml:space="preserve">It was agreed </w:t>
      </w:r>
      <w:r w:rsidR="005B49AF">
        <w:rPr>
          <w:lang w:val="en-US"/>
        </w:rPr>
        <w:t xml:space="preserve">that </w:t>
      </w:r>
      <w:r>
        <w:rPr>
          <w:lang w:val="en-US"/>
        </w:rPr>
        <w:t>area scope for MDT</w:t>
      </w:r>
      <w:r w:rsidR="005B49AF">
        <w:rPr>
          <w:lang w:val="en-US"/>
        </w:rPr>
        <w:t xml:space="preserve"> should </w:t>
      </w:r>
      <w:r w:rsidR="00825443">
        <w:rPr>
          <w:lang w:val="en-US"/>
        </w:rPr>
        <w:t xml:space="preserve">support two use cases. </w:t>
      </w:r>
      <w:r w:rsidR="00E66670">
        <w:rPr>
          <w:lang w:val="en-US"/>
        </w:rPr>
        <w:t xml:space="preserve">The first is to allow collection of MDT measurements in specific </w:t>
      </w:r>
      <w:r w:rsidR="00E27C40">
        <w:rPr>
          <w:lang w:val="en-US"/>
        </w:rPr>
        <w:t xml:space="preserve">PNI-NPNs. And the second is to allow collection of MDT measurements both in specific PNI-NPNs and </w:t>
      </w:r>
      <w:r w:rsidR="00A33498">
        <w:rPr>
          <w:lang w:val="en-US"/>
        </w:rPr>
        <w:t xml:space="preserve">in public network areas. </w:t>
      </w:r>
    </w:p>
    <w:p w14:paraId="3A4339A5" w14:textId="2C69F839" w:rsidR="00B9457A" w:rsidRDefault="00B9457A" w:rsidP="002D0854">
      <w:pPr>
        <w:rPr>
          <w:lang w:val="en-US"/>
        </w:rPr>
      </w:pPr>
      <w:r>
        <w:rPr>
          <w:lang w:val="en-US"/>
        </w:rPr>
        <w:t xml:space="preserve">The </w:t>
      </w:r>
      <w:r w:rsidRPr="00B9457A">
        <w:rPr>
          <w:i/>
          <w:iCs/>
          <w:lang w:val="en-US"/>
        </w:rPr>
        <w:t xml:space="preserve">PNI-NPN based </w:t>
      </w:r>
      <w:r w:rsidRPr="00224530">
        <w:rPr>
          <w:lang w:val="en-US"/>
        </w:rPr>
        <w:t>IE</w:t>
      </w:r>
      <w:r>
        <w:rPr>
          <w:i/>
          <w:iCs/>
          <w:lang w:val="en-US"/>
        </w:rPr>
        <w:t xml:space="preserve"> </w:t>
      </w:r>
      <w:r w:rsidR="001254BF">
        <w:rPr>
          <w:lang w:val="en-US"/>
        </w:rPr>
        <w:t xml:space="preserve">inside the CHOICE </w:t>
      </w:r>
      <w:r w:rsidR="001254BF" w:rsidRPr="001254BF">
        <w:rPr>
          <w:i/>
          <w:iCs/>
          <w:lang w:val="en-US"/>
        </w:rPr>
        <w:t>Area Scope of MDT</w:t>
      </w:r>
      <w:r w:rsidR="00EB69C9">
        <w:rPr>
          <w:i/>
          <w:iCs/>
          <w:lang w:val="en-US"/>
        </w:rPr>
        <w:t xml:space="preserve"> </w:t>
      </w:r>
      <w:r w:rsidR="00A43FC9">
        <w:rPr>
          <w:lang w:val="en-US"/>
        </w:rPr>
        <w:t xml:space="preserve">fulfils the first </w:t>
      </w:r>
      <w:r w:rsidR="0004453E">
        <w:rPr>
          <w:lang w:val="en-US"/>
        </w:rPr>
        <w:t xml:space="preserve">condition to allow MDT measurements in the </w:t>
      </w:r>
      <w:r w:rsidR="0016792D">
        <w:rPr>
          <w:lang w:val="en-US"/>
        </w:rPr>
        <w:t>specific</w:t>
      </w:r>
      <w:r w:rsidR="00343D96">
        <w:rPr>
          <w:lang w:val="en-US"/>
        </w:rPr>
        <w:t xml:space="preserve"> </w:t>
      </w:r>
      <w:r w:rsidR="00FE079D">
        <w:rPr>
          <w:lang w:val="en-US"/>
        </w:rPr>
        <w:t>PNI-NPNs</w:t>
      </w:r>
      <w:r w:rsidR="00DA1E2A">
        <w:rPr>
          <w:lang w:val="en-US"/>
        </w:rPr>
        <w:t xml:space="preserve"> through the use of CAG ID. Similarly, the </w:t>
      </w:r>
      <w:r w:rsidR="00DA1E2A" w:rsidRPr="00DA1E2A">
        <w:rPr>
          <w:i/>
          <w:iCs/>
          <w:lang w:val="en-US"/>
        </w:rPr>
        <w:t xml:space="preserve">PNI-NPN Area Scope of MDT </w:t>
      </w:r>
      <w:r w:rsidR="00DA1E2A">
        <w:rPr>
          <w:lang w:val="en-US"/>
        </w:rPr>
        <w:t>IE</w:t>
      </w:r>
      <w:r w:rsidR="000A4FC1">
        <w:rPr>
          <w:lang w:val="en-US"/>
        </w:rPr>
        <w:t xml:space="preserve"> outside the CHOICE structure supports </w:t>
      </w:r>
      <w:r w:rsidR="001053F3">
        <w:rPr>
          <w:lang w:val="en-US"/>
        </w:rPr>
        <w:t>MDT measurements in specific CAGs in addition</w:t>
      </w:r>
      <w:r w:rsidR="00F41D0D">
        <w:rPr>
          <w:lang w:val="en-US"/>
        </w:rPr>
        <w:t xml:space="preserve"> to the </w:t>
      </w:r>
      <w:r w:rsidR="00C7084E">
        <w:rPr>
          <w:lang w:val="en-US"/>
        </w:rPr>
        <w:t xml:space="preserve">other choices. </w:t>
      </w:r>
    </w:p>
    <w:p w14:paraId="3E9DBE09" w14:textId="69BB883D" w:rsidR="00E13DDD" w:rsidRDefault="00E13DDD" w:rsidP="002D0854">
      <w:pPr>
        <w:rPr>
          <w:lang w:val="en-US"/>
        </w:rPr>
      </w:pPr>
      <w:r w:rsidRPr="00E13DDD">
        <w:rPr>
          <w:lang w:val="en-US"/>
        </w:rPr>
        <w:t xml:space="preserve">During RAN3#119-bis-e </w:t>
      </w:r>
      <w:r>
        <w:rPr>
          <w:lang w:val="en-US"/>
        </w:rPr>
        <w:t xml:space="preserve">two TPs </w:t>
      </w:r>
      <w:r w:rsidRPr="00E13DDD">
        <w:rPr>
          <w:lang w:val="en-US"/>
        </w:rPr>
        <w:t>R3-232091 (TS38.423), R3-232027 (TS38.413)</w:t>
      </w:r>
      <w:r>
        <w:rPr>
          <w:lang w:val="en-US"/>
        </w:rPr>
        <w:t xml:space="preserve"> were agreed</w:t>
      </w:r>
      <w:r w:rsidR="004C20B1">
        <w:rPr>
          <w:lang w:val="en-US"/>
        </w:rPr>
        <w:t xml:space="preserve">. With such agreements </w:t>
      </w:r>
      <w:r>
        <w:rPr>
          <w:lang w:val="en-US"/>
        </w:rPr>
        <w:t>MDT measurement configurations</w:t>
      </w:r>
      <w:r w:rsidR="00AB39B6">
        <w:rPr>
          <w:lang w:val="en-US"/>
        </w:rPr>
        <w:t xml:space="preserve"> are enabled </w:t>
      </w:r>
      <w:r w:rsidR="00CA7374">
        <w:rPr>
          <w:lang w:val="en-US"/>
        </w:rPr>
        <w:t>in</w:t>
      </w:r>
      <w:r w:rsidR="00AB39B6">
        <w:rPr>
          <w:lang w:val="en-US"/>
        </w:rPr>
        <w:t xml:space="preserve"> public networks alone (legacy functionality), in non-public networks alone and in</w:t>
      </w:r>
      <w:r w:rsidR="00CA7374">
        <w:rPr>
          <w:lang w:val="en-US"/>
        </w:rPr>
        <w:t xml:space="preserve"> both public and non-public networks</w:t>
      </w:r>
      <w:r w:rsidR="00AB39B6">
        <w:rPr>
          <w:lang w:val="en-US"/>
        </w:rPr>
        <w:t>.</w:t>
      </w:r>
      <w:r>
        <w:rPr>
          <w:lang w:val="en-US"/>
        </w:rPr>
        <w:t xml:space="preserve"> </w:t>
      </w:r>
    </w:p>
    <w:p w14:paraId="45D4B4A8" w14:textId="34E2361D" w:rsidR="00AB39B6" w:rsidRDefault="00AB39B6" w:rsidP="002D0854">
      <w:pPr>
        <w:rPr>
          <w:lang w:val="en-US"/>
        </w:rPr>
      </w:pPr>
      <w:r>
        <w:rPr>
          <w:lang w:val="en-US"/>
        </w:rPr>
        <w:t>This fulfils the use cases agreed by RAN3, namely:</w:t>
      </w:r>
    </w:p>
    <w:p w14:paraId="5B1D6146" w14:textId="77777777" w:rsidR="00AB39B6" w:rsidRPr="008866CE" w:rsidRDefault="00AB39B6" w:rsidP="00AB39B6">
      <w:pPr>
        <w:pStyle w:val="ListParagraph3"/>
        <w:spacing w:before="0" w:beforeAutospacing="0" w:after="0"/>
        <w:ind w:left="0"/>
        <w:contextualSpacing w:val="0"/>
        <w:rPr>
          <w:rFonts w:ascii="Calibri" w:hAnsi="Calibri" w:cs="Calibri"/>
          <w:bCs/>
          <w:color w:val="008000"/>
          <w:sz w:val="18"/>
          <w:szCs w:val="18"/>
        </w:rPr>
      </w:pPr>
      <w:r w:rsidRPr="008866CE">
        <w:rPr>
          <w:rFonts w:ascii="Calibri" w:hAnsi="Calibri" w:cs="Calibri"/>
          <w:bCs/>
          <w:color w:val="008000"/>
          <w:sz w:val="18"/>
          <w:szCs w:val="18"/>
        </w:rPr>
        <w:t>The use cases RAN3 should support are:</w:t>
      </w:r>
    </w:p>
    <w:p w14:paraId="11299EC3" w14:textId="77777777" w:rsidR="00AB39B6" w:rsidRPr="008866CE" w:rsidRDefault="00AB39B6" w:rsidP="00AB39B6">
      <w:pPr>
        <w:pStyle w:val="ListParagraph3"/>
        <w:spacing w:before="0" w:beforeAutospacing="0" w:after="0"/>
        <w:ind w:left="0"/>
        <w:contextualSpacing w:val="0"/>
        <w:rPr>
          <w:rFonts w:ascii="Calibri" w:hAnsi="Calibri" w:cs="Calibri"/>
          <w:bCs/>
          <w:color w:val="008000"/>
          <w:sz w:val="18"/>
          <w:szCs w:val="18"/>
        </w:rPr>
      </w:pPr>
      <w:r w:rsidRPr="008866CE">
        <w:rPr>
          <w:rFonts w:ascii="Calibri" w:hAnsi="Calibri" w:cs="Calibri"/>
          <w:bCs/>
          <w:color w:val="008000"/>
          <w:sz w:val="18"/>
          <w:szCs w:val="18"/>
        </w:rPr>
        <w:t xml:space="preserve">Use Case 1: Enhanced area scope information should allow collection of MDT measurements in specific PNI-NPNs, i.e. MDT measurements should be collected only within specific CAGs. </w:t>
      </w:r>
    </w:p>
    <w:p w14:paraId="04BC5AA3" w14:textId="77777777" w:rsidR="00AB39B6" w:rsidRPr="001D2FA7" w:rsidRDefault="00AB39B6" w:rsidP="00AB39B6">
      <w:pPr>
        <w:pStyle w:val="ListParagraph3"/>
        <w:spacing w:before="0" w:beforeAutospacing="0" w:after="0"/>
        <w:ind w:left="0"/>
        <w:contextualSpacing w:val="0"/>
        <w:rPr>
          <w:rFonts w:ascii="Calibri" w:hAnsi="Calibri" w:cs="Calibri"/>
          <w:bCs/>
          <w:color w:val="008000"/>
          <w:sz w:val="18"/>
          <w:szCs w:val="18"/>
        </w:rPr>
      </w:pPr>
      <w:r w:rsidRPr="008866CE">
        <w:rPr>
          <w:rFonts w:ascii="Calibri" w:hAnsi="Calibri" w:cs="Calibri"/>
          <w:bCs/>
          <w:color w:val="008000"/>
          <w:sz w:val="18"/>
          <w:szCs w:val="18"/>
        </w:rPr>
        <w:t xml:space="preserve">Use Case 2: Enhanced area scope information should allow collection of MDT measurements both in specific PNI-NPNs (i.e. in specific CAGs) and in public network areas (e.g. specific PN cells, TAIs, etc.). </w:t>
      </w:r>
    </w:p>
    <w:p w14:paraId="48EDD0BE" w14:textId="77777777" w:rsidR="00AB39B6" w:rsidRDefault="00AB39B6" w:rsidP="00AB39B6">
      <w:pPr>
        <w:pStyle w:val="ListParagraph3"/>
        <w:spacing w:before="0" w:beforeAutospacing="0" w:after="0"/>
        <w:ind w:left="0"/>
        <w:contextualSpacing w:val="0"/>
        <w:rPr>
          <w:rFonts w:ascii="Calibri" w:hAnsi="Calibri" w:cs="Calibri"/>
          <w:bCs/>
          <w:color w:val="008000"/>
          <w:sz w:val="18"/>
        </w:rPr>
      </w:pPr>
      <w:r w:rsidRPr="008866CE">
        <w:rPr>
          <w:rFonts w:ascii="Calibri" w:hAnsi="Calibri" w:cs="Calibri"/>
          <w:bCs/>
          <w:color w:val="008000"/>
          <w:sz w:val="18"/>
        </w:rPr>
        <w:t>Agree to the addition of a CAG list inside and outside the current choice structure for the MDT Area Scope. Further enhancements are FFS</w:t>
      </w:r>
    </w:p>
    <w:p w14:paraId="05CE3652" w14:textId="77777777" w:rsidR="00AB39B6" w:rsidRDefault="00AB39B6" w:rsidP="002D0854">
      <w:pPr>
        <w:rPr>
          <w:lang w:val="en-US"/>
        </w:rPr>
      </w:pPr>
    </w:p>
    <w:p w14:paraId="38569302" w14:textId="5677F061" w:rsidR="00AB39B6" w:rsidRDefault="00AB39B6" w:rsidP="002D0854">
      <w:pPr>
        <w:rPr>
          <w:lang w:val="en-US"/>
        </w:rPr>
      </w:pPr>
      <w:r>
        <w:rPr>
          <w:lang w:val="en-US"/>
        </w:rPr>
        <w:t xml:space="preserve">It can therefore be concluded that no further changes are needed to the MDT Area Scope </w:t>
      </w:r>
      <w:r w:rsidR="00821F03">
        <w:rPr>
          <w:lang w:val="en-US"/>
        </w:rPr>
        <w:t>for PNI-NPNs.</w:t>
      </w:r>
    </w:p>
    <w:p w14:paraId="00EC98C1" w14:textId="11627E28" w:rsidR="00BF7934" w:rsidRPr="00BF7934" w:rsidRDefault="00BF7934" w:rsidP="00C40CA0">
      <w:pPr>
        <w:pStyle w:val="ListParagraph"/>
        <w:rPr>
          <w:b/>
          <w:bCs/>
          <w:lang w:val="en-US"/>
        </w:rPr>
      </w:pPr>
    </w:p>
    <w:p w14:paraId="3BB92BB7" w14:textId="38E81F17" w:rsidR="006B3846" w:rsidRPr="00BF7934" w:rsidRDefault="00EB7838" w:rsidP="00C40CA0">
      <w:pPr>
        <w:pStyle w:val="Observation"/>
        <w:rPr>
          <w:lang w:val="en-US"/>
        </w:rPr>
      </w:pPr>
      <w:bookmarkStart w:id="2" w:name="_Toc134633625"/>
      <w:r>
        <w:rPr>
          <w:lang w:val="en-US"/>
        </w:rPr>
        <w:t>No further enhancement is needed to the MDT Area Scope for the purpose of supporting MDT collection in PNI-NPNs</w:t>
      </w:r>
      <w:bookmarkEnd w:id="2"/>
    </w:p>
    <w:p w14:paraId="4D9D2D33" w14:textId="34D7242E" w:rsidR="00DD7563" w:rsidRDefault="001F6997" w:rsidP="00DD7563">
      <w:r>
        <w:rPr>
          <w:lang w:val="en-US"/>
        </w:rPr>
        <w:t xml:space="preserve">As part of the agreements in </w:t>
      </w:r>
      <w:r w:rsidR="00FD49AD">
        <w:rPr>
          <w:lang w:val="en-US"/>
        </w:rPr>
        <w:t>R3-2310</w:t>
      </w:r>
      <w:r w:rsidR="00D74F22">
        <w:rPr>
          <w:lang w:val="en-US"/>
        </w:rPr>
        <w:t>44</w:t>
      </w:r>
      <w:r>
        <w:rPr>
          <w:lang w:val="en-US"/>
        </w:rPr>
        <w:t>,</w:t>
      </w:r>
      <w:r w:rsidR="00FD49AD">
        <w:rPr>
          <w:lang w:val="en-US"/>
        </w:rPr>
        <w:t xml:space="preserve"> </w:t>
      </w:r>
      <w:r>
        <w:rPr>
          <w:lang w:val="en-US"/>
        </w:rPr>
        <w:t xml:space="preserve">there is also </w:t>
      </w:r>
      <w:r w:rsidR="00FD49AD">
        <w:rPr>
          <w:lang w:val="en-US"/>
        </w:rPr>
        <w:t xml:space="preserve">an FFS on the number of PNI-NPN CAG IDs that should be supported in the MDT scope through the Range IE </w:t>
      </w:r>
      <w:proofErr w:type="spellStart"/>
      <w:r w:rsidR="00FD49AD">
        <w:rPr>
          <w:lang w:val="en-US"/>
        </w:rPr>
        <w:t>maxnoofCAGforMDT</w:t>
      </w:r>
      <w:proofErr w:type="spellEnd"/>
      <w:r w:rsidR="00FD49AD">
        <w:rPr>
          <w:lang w:val="en-US"/>
        </w:rPr>
        <w:t xml:space="preserve">. This range should match the number of CAG </w:t>
      </w:r>
      <w:r w:rsidR="00D0594B">
        <w:rPr>
          <w:lang w:val="en-US"/>
        </w:rPr>
        <w:t>ID</w:t>
      </w:r>
      <w:r w:rsidR="00FD49AD">
        <w:rPr>
          <w:lang w:val="en-US"/>
        </w:rPr>
        <w:t>s per PLMN that the UE is allow</w:t>
      </w:r>
      <w:r w:rsidR="0070162E">
        <w:rPr>
          <w:lang w:val="en-US"/>
        </w:rPr>
        <w:t>ed</w:t>
      </w:r>
      <w:r w:rsidR="00C16035">
        <w:rPr>
          <w:lang w:val="en-US"/>
        </w:rPr>
        <w:t xml:space="preserve"> to access</w:t>
      </w:r>
      <w:r w:rsidR="00FD49AD" w:rsidDel="00C16035">
        <w:rPr>
          <w:lang w:val="en-US"/>
        </w:rPr>
        <w:t xml:space="preserve"> </w:t>
      </w:r>
      <w:r w:rsidR="00FD49AD">
        <w:rPr>
          <w:lang w:val="en-US"/>
        </w:rPr>
        <w:t>for</w:t>
      </w:r>
      <w:r w:rsidR="0070162E">
        <w:rPr>
          <w:lang w:val="en-US"/>
        </w:rPr>
        <w:t xml:space="preserve"> ensuring that there is no mismatch between CAGs</w:t>
      </w:r>
      <w:r w:rsidR="00C16035">
        <w:rPr>
          <w:lang w:val="en-US"/>
        </w:rPr>
        <w:t xml:space="preserve"> allowed to be accessed</w:t>
      </w:r>
      <w:r w:rsidR="0070162E">
        <w:rPr>
          <w:lang w:val="en-US"/>
        </w:rPr>
        <w:t xml:space="preserve"> and the CAG IDs </w:t>
      </w:r>
      <w:r w:rsidR="00CD49EB">
        <w:rPr>
          <w:lang w:val="en-US"/>
        </w:rPr>
        <w:t xml:space="preserve">for which </w:t>
      </w:r>
      <w:r w:rsidR="0070162E">
        <w:rPr>
          <w:lang w:val="en-US"/>
        </w:rPr>
        <w:t>the UE is allowed to collect MDT data.</w:t>
      </w:r>
      <w:r w:rsidR="00FD49AD">
        <w:rPr>
          <w:lang w:val="en-US"/>
        </w:rPr>
        <w:t xml:space="preserve"> </w:t>
      </w:r>
      <w:r w:rsidR="0070162E">
        <w:rPr>
          <w:lang w:val="en-US"/>
        </w:rPr>
        <w:t>T</w:t>
      </w:r>
      <w:r w:rsidR="00FD49AD">
        <w:rPr>
          <w:lang w:val="en-US"/>
        </w:rPr>
        <w:t>his</w:t>
      </w:r>
      <w:r w:rsidR="0070162E">
        <w:rPr>
          <w:lang w:val="en-US"/>
        </w:rPr>
        <w:t xml:space="preserve"> number</w:t>
      </w:r>
      <w:r w:rsidR="00FD49AD">
        <w:rPr>
          <w:lang w:val="en-US"/>
        </w:rPr>
        <w:t xml:space="preserve"> is 256 as seen in the </w:t>
      </w:r>
      <w:r w:rsidR="0070162E">
        <w:rPr>
          <w:lang w:val="en-US"/>
        </w:rPr>
        <w:t>“</w:t>
      </w:r>
      <w:r w:rsidR="00FD49AD" w:rsidRPr="00FD49AD">
        <w:rPr>
          <w:lang w:val="en-US"/>
        </w:rPr>
        <w:t>9.3.3.45  Allowed PNI-NPN List</w:t>
      </w:r>
      <w:r w:rsidR="00FD49AD">
        <w:rPr>
          <w:lang w:val="en-US"/>
        </w:rPr>
        <w:t xml:space="preserve"> IE</w:t>
      </w:r>
      <w:r w:rsidR="0070162E">
        <w:rPr>
          <w:lang w:val="en-US"/>
        </w:rPr>
        <w:t>”</w:t>
      </w:r>
      <w:r w:rsidR="00FD49AD">
        <w:rPr>
          <w:lang w:val="en-US"/>
        </w:rPr>
        <w:t xml:space="preserve"> in TS 38.413. </w:t>
      </w:r>
      <w:r w:rsidR="00DD7563">
        <w:rPr>
          <w:lang w:val="en-US"/>
        </w:rPr>
        <w:br/>
      </w:r>
      <w:r w:rsidR="00DD7563" w:rsidRPr="00DD52FB">
        <w:t>In the previous meeting, it was suggested that the range of the variable should be 12 instead as that is the maximum number of CAGs supported per cell. However the MDT area scope is configured for all of the expected area</w:t>
      </w:r>
      <w:r w:rsidR="00DD7563">
        <w:rPr>
          <w:lang w:val="en-US"/>
        </w:rPr>
        <w:t xml:space="preserve"> that the UE has mobility in</w:t>
      </w:r>
      <w:r w:rsidR="00DD7563" w:rsidRPr="00DD52FB">
        <w:t>, not just one cell. Thus it has to be 256.</w:t>
      </w:r>
    </w:p>
    <w:p w14:paraId="7AD081F6" w14:textId="77777777" w:rsidR="00DD7563" w:rsidRDefault="00DD7563" w:rsidP="00DD7563"/>
    <w:p w14:paraId="716EBF7B" w14:textId="77777777" w:rsidR="00DD7563" w:rsidRPr="004F2F97" w:rsidRDefault="00DD7563" w:rsidP="00DD7563">
      <w:pPr>
        <w:pStyle w:val="Observation"/>
        <w:rPr>
          <w:lang w:val="en-US"/>
        </w:rPr>
      </w:pPr>
      <w:bookmarkStart w:id="3" w:name="_Toc134633626"/>
      <w:r>
        <w:rPr>
          <w:lang w:val="en-US"/>
        </w:rPr>
        <w:t>The MDT area scope is configured for the area the UE has mobility in, and not per cell.</w:t>
      </w:r>
      <w:bookmarkEnd w:id="3"/>
      <w:r>
        <w:rPr>
          <w:lang w:val="en-US"/>
        </w:rPr>
        <w:t xml:space="preserve"> </w:t>
      </w:r>
    </w:p>
    <w:p w14:paraId="27D30E0C" w14:textId="21DBE78E" w:rsidR="004F2F97" w:rsidRDefault="004F2F97" w:rsidP="002D0854">
      <w:pPr>
        <w:rPr>
          <w:lang w:val="en-US"/>
        </w:rPr>
      </w:pPr>
    </w:p>
    <w:p w14:paraId="4F1C6426" w14:textId="456C0E7F" w:rsidR="00526C20" w:rsidRDefault="00FD49AD" w:rsidP="00E23ABE">
      <w:pPr>
        <w:pStyle w:val="Proposal"/>
        <w:rPr>
          <w:lang w:val="en-US"/>
        </w:rPr>
      </w:pPr>
      <w:bookmarkStart w:id="4" w:name="_Toc134641919"/>
      <w:r>
        <w:rPr>
          <w:lang w:val="en-US"/>
        </w:rPr>
        <w:t xml:space="preserve">Set the range of </w:t>
      </w:r>
      <w:proofErr w:type="spellStart"/>
      <w:r>
        <w:rPr>
          <w:lang w:val="en-US"/>
        </w:rPr>
        <w:t>maxnoofCAGforMDT</w:t>
      </w:r>
      <w:proofErr w:type="spellEnd"/>
      <w:r>
        <w:rPr>
          <w:lang w:val="en-US"/>
        </w:rPr>
        <w:t xml:space="preserve"> to 256</w:t>
      </w:r>
      <w:bookmarkEnd w:id="4"/>
    </w:p>
    <w:p w14:paraId="27CC490A" w14:textId="6B2E067D" w:rsidR="00690EB7" w:rsidRDefault="00690EB7" w:rsidP="00690EB7">
      <w:pPr>
        <w:pStyle w:val="Heading2"/>
        <w:ind w:left="284" w:hanging="284"/>
      </w:pPr>
      <w:r>
        <w:t xml:space="preserve">Area scope for MDT in </w:t>
      </w:r>
      <w:r>
        <w:rPr>
          <w:lang w:val="en-US"/>
        </w:rPr>
        <w:t>S</w:t>
      </w:r>
      <w:r>
        <w:t>NPNs</w:t>
      </w:r>
    </w:p>
    <w:p w14:paraId="6A047974" w14:textId="252E9E10" w:rsidR="00F75480" w:rsidRDefault="00F75480" w:rsidP="0034212E">
      <w:pPr>
        <w:rPr>
          <w:lang w:eastAsia="zh-CN"/>
        </w:rPr>
      </w:pPr>
      <w:r>
        <w:rPr>
          <w:lang w:eastAsia="zh-CN"/>
        </w:rPr>
        <w:t>During previous meetings the following was captured:</w:t>
      </w:r>
    </w:p>
    <w:p w14:paraId="07F41DDE" w14:textId="77777777" w:rsidR="00F75480" w:rsidRPr="008866CE" w:rsidRDefault="00F75480" w:rsidP="00F75480">
      <w:pPr>
        <w:spacing w:after="0"/>
        <w:rPr>
          <w:rFonts w:ascii="Calibri" w:hAnsi="Calibri" w:cs="Calibri"/>
          <w:bCs/>
          <w:color w:val="008000"/>
          <w:sz w:val="18"/>
          <w:szCs w:val="18"/>
        </w:rPr>
      </w:pPr>
      <w:r w:rsidRPr="008866CE">
        <w:rPr>
          <w:rFonts w:ascii="Calibri" w:hAnsi="Calibri" w:cs="Calibri"/>
          <w:bCs/>
          <w:color w:val="008000"/>
          <w:sz w:val="18"/>
          <w:szCs w:val="18"/>
        </w:rPr>
        <w:t>RAN3 to focus on the following use case for SNPN and to continue discussions on how to address MDT Area Scope for specific cells or TAs of an SNPN:</w:t>
      </w:r>
    </w:p>
    <w:p w14:paraId="3B2A86BF" w14:textId="77777777" w:rsidR="00F75480" w:rsidRPr="008866CE" w:rsidRDefault="00F75480" w:rsidP="00F75480">
      <w:pPr>
        <w:numPr>
          <w:ilvl w:val="0"/>
          <w:numId w:val="21"/>
        </w:numPr>
        <w:autoSpaceDN w:val="0"/>
        <w:spacing w:after="0" w:line="240" w:lineRule="auto"/>
        <w:rPr>
          <w:rFonts w:ascii="Calibri" w:hAnsi="Calibri" w:cs="Calibri"/>
          <w:bCs/>
          <w:color w:val="008000"/>
          <w:sz w:val="18"/>
          <w:szCs w:val="18"/>
        </w:rPr>
      </w:pPr>
      <w:r w:rsidRPr="008866CE">
        <w:rPr>
          <w:rFonts w:ascii="Calibri" w:hAnsi="Calibri" w:cs="Calibri"/>
          <w:bCs/>
          <w:color w:val="008000"/>
          <w:sz w:val="18"/>
          <w:szCs w:val="18"/>
        </w:rPr>
        <w:t xml:space="preserve">Use Case 3: Enable collection of MDT measurements in the SNPN where the UE is registered. </w:t>
      </w:r>
    </w:p>
    <w:p w14:paraId="69801098" w14:textId="77777777" w:rsidR="00F75480" w:rsidRPr="003C45BD" w:rsidRDefault="00F75480" w:rsidP="00F75480">
      <w:pPr>
        <w:pStyle w:val="ListParagraph3"/>
        <w:spacing w:before="0" w:beforeAutospacing="0" w:after="0"/>
        <w:ind w:left="0"/>
        <w:contextualSpacing w:val="0"/>
        <w:rPr>
          <w:rFonts w:ascii="Calibri" w:hAnsi="Calibri" w:cs="Calibri"/>
          <w:color w:val="0000FF"/>
          <w:sz w:val="18"/>
        </w:rPr>
      </w:pPr>
      <w:r w:rsidRPr="003C45BD">
        <w:rPr>
          <w:rFonts w:ascii="Calibri" w:hAnsi="Calibri" w:cs="Calibri"/>
          <w:color w:val="0000FF"/>
          <w:sz w:val="18"/>
        </w:rPr>
        <w:t>Postpone discussions on inclusion of SNPN identifiers in MDT area scope to next meeting</w:t>
      </w:r>
    </w:p>
    <w:p w14:paraId="5B439048" w14:textId="77777777" w:rsidR="00F75480" w:rsidRDefault="00F75480" w:rsidP="0034212E">
      <w:pPr>
        <w:rPr>
          <w:lang w:eastAsia="zh-CN"/>
        </w:rPr>
      </w:pPr>
    </w:p>
    <w:p w14:paraId="77F7E026" w14:textId="2D70CBB4" w:rsidR="0034212E" w:rsidRDefault="00696F01" w:rsidP="0034212E">
      <w:pPr>
        <w:rPr>
          <w:lang w:eastAsia="zh-CN"/>
        </w:rPr>
      </w:pPr>
      <w:r>
        <w:rPr>
          <w:lang w:eastAsia="zh-CN"/>
        </w:rPr>
        <w:t xml:space="preserve">SNPN identifiers need to be added to the </w:t>
      </w:r>
      <w:r w:rsidR="008C16F5" w:rsidRPr="00C40CA0">
        <w:rPr>
          <w:i/>
          <w:lang w:eastAsia="zh-CN"/>
        </w:rPr>
        <w:t>MDT Configuration</w:t>
      </w:r>
      <w:r w:rsidR="008C16F5">
        <w:rPr>
          <w:lang w:eastAsia="zh-CN"/>
        </w:rPr>
        <w:t xml:space="preserve"> IE</w:t>
      </w:r>
      <w:r w:rsidR="00092359">
        <w:rPr>
          <w:lang w:eastAsia="zh-CN"/>
        </w:rPr>
        <w:t xml:space="preserve"> to allow collection of MDT measurements in SNPN networks, similar to the already agreed </w:t>
      </w:r>
      <w:r w:rsidR="00A51973">
        <w:rPr>
          <w:lang w:eastAsia="zh-CN"/>
        </w:rPr>
        <w:t xml:space="preserve">PNI-NPN related enhancements. </w:t>
      </w:r>
    </w:p>
    <w:p w14:paraId="1BD0571B" w14:textId="2F5E5C88" w:rsidR="00A51973" w:rsidRPr="0034212E" w:rsidRDefault="00406A27" w:rsidP="0034212E">
      <w:pPr>
        <w:rPr>
          <w:lang w:eastAsia="zh-CN"/>
        </w:rPr>
      </w:pPr>
      <w:r>
        <w:rPr>
          <w:lang w:eastAsia="zh-CN"/>
        </w:rPr>
        <w:t xml:space="preserve">SA2 has also recently agreed to allow for equivalent SNPNs where the UE can have mobility between different SNPNs. In order to achieve RAN3 specifications that are already ready to support the Rel18 enhancements agreed by SA2, </w:t>
      </w:r>
      <w:r w:rsidR="00A51973">
        <w:rPr>
          <w:lang w:eastAsia="zh-CN"/>
        </w:rPr>
        <w:t>we need to add the NID</w:t>
      </w:r>
      <w:r w:rsidR="00BA3794">
        <w:rPr>
          <w:lang w:eastAsia="zh-CN"/>
        </w:rPr>
        <w:t>s</w:t>
      </w:r>
      <w:r w:rsidR="00B431E8">
        <w:rPr>
          <w:lang w:eastAsia="zh-CN"/>
        </w:rPr>
        <w:t>, together</w:t>
      </w:r>
      <w:r w:rsidR="006074B5">
        <w:rPr>
          <w:lang w:eastAsia="zh-CN"/>
        </w:rPr>
        <w:t xml:space="preserve"> </w:t>
      </w:r>
      <w:r w:rsidR="00374419">
        <w:rPr>
          <w:lang w:eastAsia="zh-CN"/>
        </w:rPr>
        <w:t xml:space="preserve">with PLMN </w:t>
      </w:r>
      <w:r w:rsidR="005C7B6F">
        <w:rPr>
          <w:lang w:eastAsia="zh-CN"/>
        </w:rPr>
        <w:t>ID</w:t>
      </w:r>
      <w:r w:rsidR="00F75480">
        <w:rPr>
          <w:lang w:eastAsia="zh-CN"/>
        </w:rPr>
        <w:t xml:space="preserve"> for an SNPN</w:t>
      </w:r>
      <w:r w:rsidR="008C16F5">
        <w:rPr>
          <w:lang w:eastAsia="zh-CN"/>
        </w:rPr>
        <w:t xml:space="preserve"> to</w:t>
      </w:r>
      <w:r w:rsidR="00AF7AA3">
        <w:rPr>
          <w:lang w:eastAsia="zh-CN"/>
        </w:rPr>
        <w:t xml:space="preserve"> the CHOICE Area Scope. This will allow operators to</w:t>
      </w:r>
      <w:r w:rsidR="004E5FA7">
        <w:rPr>
          <w:lang w:eastAsia="zh-CN"/>
        </w:rPr>
        <w:t xml:space="preserve"> choose</w:t>
      </w:r>
      <w:r w:rsidR="0014571B">
        <w:rPr>
          <w:lang w:eastAsia="zh-CN"/>
        </w:rPr>
        <w:t xml:space="preserve"> </w:t>
      </w:r>
      <w:r w:rsidR="00AD33C0">
        <w:rPr>
          <w:lang w:eastAsia="zh-CN"/>
        </w:rPr>
        <w:t>SNPNs</w:t>
      </w:r>
      <w:r w:rsidR="006D36A5">
        <w:rPr>
          <w:lang w:eastAsia="zh-CN"/>
        </w:rPr>
        <w:t xml:space="preserve"> as the area where the MDT measurements are taken.</w:t>
      </w:r>
      <w:r w:rsidR="0049234E">
        <w:rPr>
          <w:lang w:eastAsia="zh-CN"/>
        </w:rPr>
        <w:t xml:space="preserve"> </w:t>
      </w:r>
      <w:r w:rsidR="00ED3198">
        <w:rPr>
          <w:lang w:eastAsia="zh-CN"/>
        </w:rPr>
        <w:t>Thus,</w:t>
      </w:r>
      <w:r w:rsidR="0072726C">
        <w:rPr>
          <w:lang w:eastAsia="zh-CN"/>
        </w:rPr>
        <w:t xml:space="preserve"> the </w:t>
      </w:r>
      <w:r w:rsidR="009074F4">
        <w:rPr>
          <w:lang w:eastAsia="zh-CN"/>
        </w:rPr>
        <w:t xml:space="preserve">NIDs added to the choice structure should be a list of NIDs together with PLMN IDs to allow collection of MDT measurements in </w:t>
      </w:r>
      <w:r w:rsidR="001F5F62">
        <w:rPr>
          <w:lang w:eastAsia="zh-CN"/>
        </w:rPr>
        <w:t>equivalent SNPNs</w:t>
      </w:r>
      <w:r w:rsidR="00ED3198">
        <w:rPr>
          <w:lang w:eastAsia="zh-CN"/>
        </w:rPr>
        <w:t xml:space="preserve"> as shown in the appendix</w:t>
      </w:r>
      <w:r w:rsidR="001F5F62">
        <w:rPr>
          <w:lang w:eastAsia="zh-CN"/>
        </w:rPr>
        <w:t>.</w:t>
      </w:r>
    </w:p>
    <w:p w14:paraId="0B4DB9D8" w14:textId="25DD2518" w:rsidR="00755013" w:rsidRPr="00CC576D" w:rsidRDefault="009A5D32" w:rsidP="00755013">
      <w:pPr>
        <w:pStyle w:val="Proposal"/>
        <w:rPr>
          <w:lang w:eastAsia="zh-CN"/>
        </w:rPr>
      </w:pPr>
      <w:bookmarkStart w:id="5" w:name="_Toc134641920"/>
      <w:r>
        <w:rPr>
          <w:lang w:eastAsia="zh-CN"/>
        </w:rPr>
        <w:t xml:space="preserve">Agree to add a list of SNPN IDs to the Area Scope IE </w:t>
      </w:r>
      <w:r w:rsidR="007A6D10">
        <w:rPr>
          <w:lang w:eastAsia="zh-CN"/>
        </w:rPr>
        <w:t xml:space="preserve">as </w:t>
      </w:r>
      <w:r w:rsidR="00F5659B">
        <w:rPr>
          <w:lang w:eastAsia="zh-CN"/>
        </w:rPr>
        <w:t>shown</w:t>
      </w:r>
      <w:r w:rsidR="001A06CB">
        <w:rPr>
          <w:lang w:eastAsia="zh-CN"/>
        </w:rPr>
        <w:t xml:space="preserve"> in appendix</w:t>
      </w:r>
      <w:r w:rsidR="00F64171">
        <w:rPr>
          <w:lang w:val="en-US" w:eastAsia="zh-CN"/>
        </w:rPr>
        <w:t xml:space="preserve"> A</w:t>
      </w:r>
      <w:bookmarkEnd w:id="5"/>
    </w:p>
    <w:p w14:paraId="5642CC0B" w14:textId="4AC6A31B" w:rsidR="00631ADB" w:rsidRDefault="00631ADB" w:rsidP="00CC576D">
      <w:r>
        <w:t xml:space="preserve">During RAN3-119bis-e, it was also proposed to add a per cell and per TA granularity </w:t>
      </w:r>
      <w:proofErr w:type="spellStart"/>
      <w:r>
        <w:t>ot</w:t>
      </w:r>
      <w:proofErr w:type="spellEnd"/>
      <w:r>
        <w:t xml:space="preserve"> the SNPN choice for the Area Scope for MDT. This could be useful in order to specify where, within an SNPN, the UE can collect MDT measurements.</w:t>
      </w:r>
    </w:p>
    <w:p w14:paraId="2FE4DE50" w14:textId="062861F6" w:rsidR="00755013" w:rsidRPr="00CC576D" w:rsidRDefault="00755013" w:rsidP="00CC576D">
      <w:r w:rsidRPr="00CC576D">
        <w:t xml:space="preserve">The PLMN wide option in the MDT </w:t>
      </w:r>
      <w:r w:rsidR="0001422C">
        <w:t xml:space="preserve">area </w:t>
      </w:r>
      <w:r w:rsidRPr="00CC576D">
        <w:t>scope allows a UE to collect MDT in the</w:t>
      </w:r>
      <w:r w:rsidR="00631ADB">
        <w:t xml:space="preserve"> whole</w:t>
      </w:r>
      <w:r w:rsidRPr="00CC576D">
        <w:t xml:space="preserve"> PLMN it has access to. </w:t>
      </w:r>
      <w:r w:rsidR="00631ADB">
        <w:t>The same functionality would be beneficial for SNPNs. Namely,</w:t>
      </w:r>
      <w:r w:rsidRPr="00CC576D">
        <w:t xml:space="preserve"> </w:t>
      </w:r>
      <w:r w:rsidR="00631ADB">
        <w:t>the introduction of an SNPN area scope would enable the UE to collect MDT measurements in the whole SNPN, which is a useful feature, just like the PLMN wide option.</w:t>
      </w:r>
    </w:p>
    <w:p w14:paraId="577C15D7" w14:textId="3495A6C6" w:rsidR="006014DD" w:rsidRPr="009A5D32" w:rsidRDefault="00631ADB" w:rsidP="009A5D32">
      <w:pPr>
        <w:pStyle w:val="Proposal"/>
        <w:rPr>
          <w:lang w:eastAsia="zh-CN"/>
        </w:rPr>
      </w:pPr>
      <w:bookmarkStart w:id="6" w:name="_Toc134641921"/>
      <w:r>
        <w:rPr>
          <w:lang w:val="en-US" w:eastAsia="zh-CN"/>
        </w:rPr>
        <w:t>Introduce a</w:t>
      </w:r>
      <w:r w:rsidR="00817119">
        <w:rPr>
          <w:lang w:val="en-US" w:eastAsia="zh-CN"/>
        </w:rPr>
        <w:t xml:space="preserve">n SNPN cell based, SNPN TA based and SNPN wide option in the SNPN choice within the </w:t>
      </w:r>
      <w:r w:rsidR="00817119" w:rsidRPr="00800BDE">
        <w:rPr>
          <w:i/>
          <w:iCs/>
          <w:lang w:val="en-US" w:eastAsia="zh-CN"/>
        </w:rPr>
        <w:t>Area Scope for MDT</w:t>
      </w:r>
      <w:r w:rsidR="00817119">
        <w:rPr>
          <w:lang w:val="en-US" w:eastAsia="zh-CN"/>
        </w:rPr>
        <w:t xml:space="preserve"> IE</w:t>
      </w:r>
    </w:p>
    <w:bookmarkEnd w:id="6"/>
    <w:p w14:paraId="0558BEE9" w14:textId="11E30B81" w:rsidR="00CD38CE" w:rsidRDefault="00607081" w:rsidP="00607081">
      <w:pPr>
        <w:pStyle w:val="Heading2"/>
        <w:ind w:hanging="1711"/>
      </w:pPr>
      <w:r>
        <w:t>Area Scope of neighbour cells</w:t>
      </w:r>
    </w:p>
    <w:p w14:paraId="1206FC41" w14:textId="56E902C1" w:rsidR="001A44A5" w:rsidRDefault="001A44A5" w:rsidP="001A44A5">
      <w:pPr>
        <w:rPr>
          <w:lang w:eastAsia="zh-CN"/>
        </w:rPr>
      </w:pPr>
      <w:r>
        <w:rPr>
          <w:lang w:eastAsia="zh-CN"/>
        </w:rPr>
        <w:t xml:space="preserve">Another </w:t>
      </w:r>
      <w:r w:rsidR="006F2E3F">
        <w:rPr>
          <w:lang w:eastAsia="zh-CN"/>
        </w:rPr>
        <w:t xml:space="preserve">topic that was brought up in RAN3 but was never discussed in full </w:t>
      </w:r>
      <w:r w:rsidR="009D3E72">
        <w:rPr>
          <w:lang w:eastAsia="zh-CN"/>
        </w:rPr>
        <w:t>is the Area Scope of</w:t>
      </w:r>
      <w:r w:rsidR="00BF2CEA">
        <w:rPr>
          <w:lang w:eastAsia="zh-CN"/>
        </w:rPr>
        <w:t xml:space="preserve"> neighbour cells for</w:t>
      </w:r>
      <w:r w:rsidR="009D3E72">
        <w:rPr>
          <w:lang w:eastAsia="zh-CN"/>
        </w:rPr>
        <w:t xml:space="preserve"> MDT.</w:t>
      </w:r>
      <w:r w:rsidR="00305D72">
        <w:rPr>
          <w:lang w:eastAsia="zh-CN"/>
        </w:rPr>
        <w:t xml:space="preserve"> </w:t>
      </w:r>
      <w:r>
        <w:rPr>
          <w:lang w:eastAsia="zh-CN"/>
        </w:rPr>
        <w:t xml:space="preserve"> This is complicated further as the UEs</w:t>
      </w:r>
      <w:r w:rsidR="00B12537">
        <w:rPr>
          <w:lang w:eastAsia="zh-CN"/>
        </w:rPr>
        <w:t xml:space="preserve"> that only have subscriptions to PN</w:t>
      </w:r>
      <w:r>
        <w:rPr>
          <w:lang w:eastAsia="zh-CN"/>
        </w:rPr>
        <w:t xml:space="preserve"> can be configured to collect data from neighbouring cells and these cells can belong to NPNs. </w:t>
      </w:r>
    </w:p>
    <w:p w14:paraId="6E55FD26" w14:textId="560546EE" w:rsidR="001A44A5" w:rsidRPr="001A44A5" w:rsidRDefault="001A44A5" w:rsidP="00EE6050">
      <w:pPr>
        <w:pStyle w:val="Observation"/>
        <w:rPr>
          <w:lang w:eastAsia="zh-CN"/>
        </w:rPr>
      </w:pPr>
      <w:bookmarkStart w:id="7" w:name="_Toc134633627"/>
      <w:r>
        <w:rPr>
          <w:lang w:eastAsia="zh-CN"/>
        </w:rPr>
        <w:t xml:space="preserve">NPNs and PNs can </w:t>
      </w:r>
      <w:r w:rsidR="00EE6050">
        <w:rPr>
          <w:lang w:eastAsia="zh-CN"/>
        </w:rPr>
        <w:t xml:space="preserve">have cells that neighbour each other and </w:t>
      </w:r>
      <w:r w:rsidR="00C205CE">
        <w:rPr>
          <w:lang w:eastAsia="zh-CN"/>
        </w:rPr>
        <w:t xml:space="preserve">UEs </w:t>
      </w:r>
      <w:r w:rsidR="00EE6050">
        <w:rPr>
          <w:lang w:eastAsia="zh-CN"/>
        </w:rPr>
        <w:t>could be configured to collect MDT information through frequency based configuration</w:t>
      </w:r>
      <w:r w:rsidR="00453477">
        <w:rPr>
          <w:lang w:eastAsia="zh-CN"/>
        </w:rPr>
        <w:t xml:space="preserve"> </w:t>
      </w:r>
      <w:bookmarkStart w:id="8" w:name="_Hlk127370451"/>
      <w:r w:rsidR="00453477">
        <w:rPr>
          <w:lang w:eastAsia="zh-CN"/>
        </w:rPr>
        <w:t>from both PN and NPN cells</w:t>
      </w:r>
      <w:bookmarkEnd w:id="7"/>
    </w:p>
    <w:bookmarkEnd w:id="8"/>
    <w:p w14:paraId="0659F2E8" w14:textId="06A7517F" w:rsidR="009D576C" w:rsidRDefault="00FD00D3" w:rsidP="009D576C">
      <w:pPr>
        <w:rPr>
          <w:lang w:eastAsia="zh-CN"/>
        </w:rPr>
      </w:pPr>
      <w:r>
        <w:rPr>
          <w:lang w:eastAsia="zh-CN"/>
        </w:rPr>
        <w:t xml:space="preserve">An operator may be interested in collecting </w:t>
      </w:r>
      <w:r w:rsidR="00CA4ED9">
        <w:rPr>
          <w:lang w:eastAsia="zh-CN"/>
        </w:rPr>
        <w:t xml:space="preserve">measurements from neighbour NPN cells, e.g. to better understand the coverage of an NPN. </w:t>
      </w:r>
      <w:r w:rsidR="00644DBF">
        <w:rPr>
          <w:lang w:eastAsia="zh-CN"/>
        </w:rPr>
        <w:t xml:space="preserve">On the other hand, </w:t>
      </w:r>
      <w:r w:rsidR="003C5549">
        <w:rPr>
          <w:lang w:eastAsia="zh-CN"/>
        </w:rPr>
        <w:t>t</w:t>
      </w:r>
      <w:r w:rsidR="00547D3C">
        <w:rPr>
          <w:lang w:eastAsia="zh-CN"/>
        </w:rPr>
        <w:t>here</w:t>
      </w:r>
      <w:r w:rsidR="00931D86">
        <w:rPr>
          <w:lang w:eastAsia="zh-CN"/>
        </w:rPr>
        <w:t xml:space="preserve"> </w:t>
      </w:r>
      <w:r w:rsidR="00547D3C">
        <w:rPr>
          <w:lang w:eastAsia="zh-CN"/>
        </w:rPr>
        <w:t xml:space="preserve">might be private networks </w:t>
      </w:r>
      <w:r w:rsidR="00FF36F1">
        <w:rPr>
          <w:lang w:eastAsia="zh-CN"/>
        </w:rPr>
        <w:t xml:space="preserve">whose cells </w:t>
      </w:r>
      <w:r w:rsidR="00B0400B">
        <w:rPr>
          <w:lang w:eastAsia="zh-CN"/>
        </w:rPr>
        <w:t xml:space="preserve">shall not be included in the </w:t>
      </w:r>
      <w:r w:rsidR="002B3211" w:rsidRPr="00854B5B">
        <w:rPr>
          <w:rFonts w:eastAsia="SimSun"/>
          <w:lang w:eastAsia="ja-JP"/>
        </w:rPr>
        <w:t>Area Scope of Neighbour Cells</w:t>
      </w:r>
      <w:r w:rsidR="00341752">
        <w:rPr>
          <w:rFonts w:eastAsia="SimSun"/>
          <w:lang w:eastAsia="ja-JP"/>
        </w:rPr>
        <w:t xml:space="preserve">, e.g. for security reasons or because such private </w:t>
      </w:r>
      <w:r w:rsidR="00341752">
        <w:rPr>
          <w:rFonts w:eastAsia="SimSun"/>
          <w:lang w:eastAsia="ja-JP"/>
        </w:rPr>
        <w:lastRenderedPageBreak/>
        <w:t>netw</w:t>
      </w:r>
      <w:r w:rsidR="000249F1">
        <w:rPr>
          <w:rFonts w:eastAsia="SimSun"/>
          <w:lang w:eastAsia="ja-JP"/>
        </w:rPr>
        <w:t>o</w:t>
      </w:r>
      <w:r w:rsidR="00341752">
        <w:rPr>
          <w:rFonts w:eastAsia="SimSun"/>
          <w:lang w:eastAsia="ja-JP"/>
        </w:rPr>
        <w:t>r</w:t>
      </w:r>
      <w:r w:rsidR="000249F1">
        <w:rPr>
          <w:rFonts w:eastAsia="SimSun"/>
          <w:lang w:eastAsia="ja-JP"/>
        </w:rPr>
        <w:t>k</w:t>
      </w:r>
      <w:r w:rsidR="00341752">
        <w:rPr>
          <w:rFonts w:eastAsia="SimSun"/>
          <w:lang w:eastAsia="ja-JP"/>
        </w:rPr>
        <w:t>s</w:t>
      </w:r>
      <w:r w:rsidR="000249F1">
        <w:rPr>
          <w:rFonts w:eastAsia="SimSun"/>
          <w:lang w:eastAsia="ja-JP"/>
        </w:rPr>
        <w:t xml:space="preserve"> information exposure is sensitive</w:t>
      </w:r>
      <w:r w:rsidR="00AA0601">
        <w:rPr>
          <w:rFonts w:eastAsia="SimSun"/>
          <w:lang w:eastAsia="ja-JP"/>
        </w:rPr>
        <w:t xml:space="preserve">. </w:t>
      </w:r>
      <w:r w:rsidR="00DD40CA">
        <w:rPr>
          <w:rFonts w:eastAsia="SimSun"/>
          <w:lang w:eastAsia="ja-JP"/>
        </w:rPr>
        <w:t>Our approach to this issue is that</w:t>
      </w:r>
      <w:r w:rsidR="003C361F">
        <w:rPr>
          <w:rFonts w:eastAsia="SimSun"/>
          <w:lang w:eastAsia="ja-JP"/>
        </w:rPr>
        <w:t xml:space="preserve"> </w:t>
      </w:r>
      <w:r w:rsidR="00DD40CA">
        <w:rPr>
          <w:lang w:eastAsia="zh-CN"/>
        </w:rPr>
        <w:t xml:space="preserve">the specifications </w:t>
      </w:r>
      <w:r w:rsidR="0092258B">
        <w:rPr>
          <w:lang w:eastAsia="zh-CN"/>
        </w:rPr>
        <w:t xml:space="preserve">could enable </w:t>
      </w:r>
      <w:r w:rsidR="00D86FAA">
        <w:rPr>
          <w:lang w:eastAsia="zh-CN"/>
        </w:rPr>
        <w:t xml:space="preserve">or disable </w:t>
      </w:r>
      <w:r w:rsidR="0092258B">
        <w:rPr>
          <w:lang w:eastAsia="zh-CN"/>
        </w:rPr>
        <w:t>the inclusion of</w:t>
      </w:r>
      <w:r w:rsidR="00671F1A">
        <w:rPr>
          <w:lang w:eastAsia="zh-CN"/>
        </w:rPr>
        <w:t xml:space="preserve"> NPN</w:t>
      </w:r>
      <w:r w:rsidR="0092258B">
        <w:rPr>
          <w:lang w:eastAsia="zh-CN"/>
        </w:rPr>
        <w:t xml:space="preserve"> cells/fre</w:t>
      </w:r>
      <w:r w:rsidR="00024BA0">
        <w:rPr>
          <w:lang w:eastAsia="zh-CN"/>
        </w:rPr>
        <w:t>q</w:t>
      </w:r>
      <w:r w:rsidR="0092258B">
        <w:rPr>
          <w:lang w:eastAsia="zh-CN"/>
        </w:rPr>
        <w:t>uencies</w:t>
      </w:r>
      <w:r w:rsidR="00671F1A">
        <w:rPr>
          <w:lang w:eastAsia="zh-CN"/>
        </w:rPr>
        <w:t xml:space="preserve"> in the </w:t>
      </w:r>
      <w:r w:rsidR="00671F1A" w:rsidRPr="00854B5B">
        <w:rPr>
          <w:rFonts w:eastAsia="SimSun"/>
          <w:lang w:eastAsia="ja-JP"/>
        </w:rPr>
        <w:t>Area Scope of Neighbour Cells</w:t>
      </w:r>
      <w:r w:rsidR="004F3089">
        <w:rPr>
          <w:rFonts w:eastAsia="SimSun"/>
          <w:lang w:eastAsia="ja-JP"/>
        </w:rPr>
        <w:t xml:space="preserve"> and that it can be up to the operator to </w:t>
      </w:r>
      <w:r w:rsidR="00657C60">
        <w:rPr>
          <w:rFonts w:eastAsia="SimSun"/>
          <w:lang w:eastAsia="ja-JP"/>
        </w:rPr>
        <w:t xml:space="preserve">configure </w:t>
      </w:r>
      <w:r w:rsidR="004F3089">
        <w:rPr>
          <w:rFonts w:eastAsia="SimSun"/>
          <w:lang w:eastAsia="ja-JP"/>
        </w:rPr>
        <w:t>whether to allow for collection of measurements in such frequencies/cells. This gives</w:t>
      </w:r>
      <w:r w:rsidR="00AF514D">
        <w:rPr>
          <w:lang w:eastAsia="zh-CN"/>
        </w:rPr>
        <w:t xml:space="preserve"> flexibility to an operator when deciding which neighbo</w:t>
      </w:r>
      <w:r w:rsidR="00721555">
        <w:rPr>
          <w:lang w:eastAsia="zh-CN"/>
        </w:rPr>
        <w:t>u</w:t>
      </w:r>
      <w:r w:rsidR="00AF514D">
        <w:rPr>
          <w:lang w:eastAsia="zh-CN"/>
        </w:rPr>
        <w:t xml:space="preserve">r cells should be considered for MDT measurements. </w:t>
      </w:r>
      <w:r w:rsidR="00E2735D">
        <w:rPr>
          <w:lang w:eastAsia="zh-CN"/>
        </w:rPr>
        <w:t>If collection of measurements from NPN is allowed, t</w:t>
      </w:r>
      <w:r w:rsidR="00B74DA6">
        <w:rPr>
          <w:lang w:eastAsia="zh-CN"/>
        </w:rPr>
        <w:t>his</w:t>
      </w:r>
      <w:r w:rsidR="00212891">
        <w:rPr>
          <w:lang w:eastAsia="zh-CN"/>
        </w:rPr>
        <w:t xml:space="preserve"> enhancement</w:t>
      </w:r>
      <w:r w:rsidR="00B74DA6">
        <w:rPr>
          <w:lang w:eastAsia="zh-CN"/>
        </w:rPr>
        <w:t xml:space="preserve"> </w:t>
      </w:r>
      <w:r w:rsidR="00E2735D">
        <w:rPr>
          <w:lang w:eastAsia="zh-CN"/>
        </w:rPr>
        <w:t>would be</w:t>
      </w:r>
      <w:r w:rsidR="00B74DA6">
        <w:rPr>
          <w:lang w:eastAsia="zh-CN"/>
        </w:rPr>
        <w:t xml:space="preserve"> especially </w:t>
      </w:r>
      <w:r w:rsidR="00212891">
        <w:rPr>
          <w:lang w:eastAsia="zh-CN"/>
        </w:rPr>
        <w:t>useful</w:t>
      </w:r>
      <w:r w:rsidR="00B74DA6">
        <w:rPr>
          <w:lang w:eastAsia="zh-CN"/>
        </w:rPr>
        <w:t xml:space="preserve"> for PNI-NPNs</w:t>
      </w:r>
      <w:r w:rsidR="00212891">
        <w:rPr>
          <w:lang w:eastAsia="zh-CN"/>
        </w:rPr>
        <w:t>, where an operator may have a particular interest in determining with more details the coverage of cells belonging to a specific CAG</w:t>
      </w:r>
      <w:r w:rsidR="00B74DA6">
        <w:rPr>
          <w:lang w:eastAsia="zh-CN"/>
        </w:rPr>
        <w:t>.</w:t>
      </w:r>
    </w:p>
    <w:p w14:paraId="20546CEA" w14:textId="0D330FA5" w:rsidR="00B74DA6" w:rsidRDefault="00B74DA6" w:rsidP="00B74DA6">
      <w:pPr>
        <w:pStyle w:val="Observation"/>
        <w:rPr>
          <w:lang w:eastAsia="zh-CN"/>
        </w:rPr>
      </w:pPr>
      <w:bookmarkStart w:id="9" w:name="_Toc134633628"/>
      <w:r>
        <w:rPr>
          <w:lang w:eastAsia="zh-CN"/>
        </w:rPr>
        <w:t xml:space="preserve">Allowing UEs </w:t>
      </w:r>
      <w:r w:rsidR="00FB1F21">
        <w:rPr>
          <w:lang w:eastAsia="zh-CN"/>
        </w:rPr>
        <w:t>(</w:t>
      </w:r>
      <w:r>
        <w:rPr>
          <w:lang w:eastAsia="zh-CN"/>
        </w:rPr>
        <w:t xml:space="preserve">with </w:t>
      </w:r>
      <w:r w:rsidR="00FB1F21">
        <w:rPr>
          <w:lang w:eastAsia="zh-CN"/>
        </w:rPr>
        <w:t>or without)</w:t>
      </w:r>
      <w:r>
        <w:rPr>
          <w:lang w:eastAsia="zh-CN"/>
        </w:rPr>
        <w:t xml:space="preserve"> NPN subscription to collect information </w:t>
      </w:r>
      <w:r w:rsidR="00BF4F5B">
        <w:rPr>
          <w:lang w:eastAsia="zh-CN"/>
        </w:rPr>
        <w:t>on neigh</w:t>
      </w:r>
      <w:r w:rsidR="00063801">
        <w:rPr>
          <w:lang w:eastAsia="zh-CN"/>
        </w:rPr>
        <w:t>b</w:t>
      </w:r>
      <w:r w:rsidR="00BF4F5B">
        <w:rPr>
          <w:lang w:eastAsia="zh-CN"/>
        </w:rPr>
        <w:t xml:space="preserve">our NPN cells </w:t>
      </w:r>
      <w:r>
        <w:rPr>
          <w:lang w:eastAsia="zh-CN"/>
        </w:rPr>
        <w:t>can help to build better coverage map</w:t>
      </w:r>
      <w:r w:rsidR="00BF4F5B">
        <w:rPr>
          <w:lang w:eastAsia="zh-CN"/>
        </w:rPr>
        <w:t>s for NPNs</w:t>
      </w:r>
      <w:bookmarkEnd w:id="9"/>
      <w:r>
        <w:rPr>
          <w:lang w:eastAsia="zh-CN"/>
        </w:rPr>
        <w:t xml:space="preserve"> </w:t>
      </w:r>
    </w:p>
    <w:p w14:paraId="20219B9C" w14:textId="4FE9A4BC" w:rsidR="008F300F" w:rsidRDefault="008F300F" w:rsidP="008B2181">
      <w:pPr>
        <w:rPr>
          <w:b/>
          <w:bCs/>
          <w:lang w:val="en-US" w:eastAsia="zh-CN"/>
        </w:rPr>
      </w:pPr>
      <w:r w:rsidRPr="008B2181">
        <w:t xml:space="preserve">To </w:t>
      </w:r>
      <w:r w:rsidRPr="00AF7126">
        <w:rPr>
          <w:lang w:val="en-US" w:eastAsia="zh-CN"/>
        </w:rPr>
        <w:t xml:space="preserve">enable operators to </w:t>
      </w:r>
      <w:r w:rsidR="00392AE3">
        <w:rPr>
          <w:b/>
          <w:bCs/>
          <w:lang w:val="en-US" w:eastAsia="zh-CN"/>
        </w:rPr>
        <w:t xml:space="preserve">configure </w:t>
      </w:r>
      <w:r w:rsidRPr="00AF7126">
        <w:rPr>
          <w:lang w:val="en-US" w:eastAsia="zh-CN"/>
        </w:rPr>
        <w:t>collect</w:t>
      </w:r>
      <w:r w:rsidR="00392AE3">
        <w:rPr>
          <w:b/>
          <w:bCs/>
          <w:lang w:val="en-US" w:eastAsia="zh-CN"/>
        </w:rPr>
        <w:t>ion of</w:t>
      </w:r>
      <w:r w:rsidRPr="00AF7126">
        <w:rPr>
          <w:lang w:val="en-US" w:eastAsia="zh-CN"/>
        </w:rPr>
        <w:t xml:space="preserve"> MDT in the </w:t>
      </w:r>
      <w:proofErr w:type="spellStart"/>
      <w:r w:rsidRPr="00AF7126">
        <w:rPr>
          <w:lang w:val="en-US" w:eastAsia="zh-CN"/>
        </w:rPr>
        <w:t>neighbouring</w:t>
      </w:r>
      <w:proofErr w:type="spellEnd"/>
      <w:r w:rsidRPr="00AF7126">
        <w:rPr>
          <w:lang w:val="en-US" w:eastAsia="zh-CN"/>
        </w:rPr>
        <w:t xml:space="preserve"> cells, the </w:t>
      </w:r>
      <w:bookmarkStart w:id="10" w:name="_Hlk134620015"/>
      <w:r w:rsidRPr="00AF7126">
        <w:rPr>
          <w:i/>
          <w:iCs/>
          <w:lang w:val="en-US" w:eastAsia="zh-CN"/>
        </w:rPr>
        <w:t xml:space="preserve">Area scope of </w:t>
      </w:r>
      <w:proofErr w:type="spellStart"/>
      <w:r w:rsidRPr="00AF7126">
        <w:rPr>
          <w:i/>
          <w:iCs/>
          <w:lang w:val="en-US" w:eastAsia="zh-CN"/>
        </w:rPr>
        <w:t>Neighbour</w:t>
      </w:r>
      <w:proofErr w:type="spellEnd"/>
      <w:r w:rsidRPr="00AF7126">
        <w:rPr>
          <w:i/>
          <w:iCs/>
          <w:lang w:val="en-US" w:eastAsia="zh-CN"/>
        </w:rPr>
        <w:t xml:space="preserve"> cells</w:t>
      </w:r>
      <w:r w:rsidRPr="00AF7126">
        <w:rPr>
          <w:lang w:val="en-US" w:eastAsia="zh-CN"/>
        </w:rPr>
        <w:t xml:space="preserve"> </w:t>
      </w:r>
      <w:bookmarkEnd w:id="10"/>
      <w:r w:rsidRPr="00AF7126">
        <w:rPr>
          <w:lang w:val="en-US" w:eastAsia="zh-CN"/>
        </w:rPr>
        <w:t xml:space="preserve">IE should contain NPN identifiers. If this is not done, the operator would not be able to differentiate cells belonging to PN and NPNs and would be unable to </w:t>
      </w:r>
      <w:r w:rsidR="00392AE3">
        <w:rPr>
          <w:b/>
          <w:bCs/>
          <w:lang w:val="en-US" w:eastAsia="zh-CN"/>
        </w:rPr>
        <w:t>configure whether</w:t>
      </w:r>
      <w:r w:rsidR="009E3908">
        <w:rPr>
          <w:b/>
          <w:bCs/>
          <w:lang w:val="en-US" w:eastAsia="zh-CN"/>
        </w:rPr>
        <w:t xml:space="preserve"> the </w:t>
      </w:r>
      <w:r w:rsidR="009E3908" w:rsidRPr="009E3908">
        <w:rPr>
          <w:lang w:val="en-US" w:eastAsia="zh-CN"/>
        </w:rPr>
        <w:t xml:space="preserve">Area Scope of </w:t>
      </w:r>
      <w:proofErr w:type="spellStart"/>
      <w:r w:rsidR="009E3908" w:rsidRPr="009E3908">
        <w:rPr>
          <w:lang w:val="en-US" w:eastAsia="zh-CN"/>
        </w:rPr>
        <w:t>Neighbour</w:t>
      </w:r>
      <w:proofErr w:type="spellEnd"/>
      <w:r w:rsidR="009E3908" w:rsidRPr="009E3908">
        <w:rPr>
          <w:lang w:val="en-US" w:eastAsia="zh-CN"/>
        </w:rPr>
        <w:t xml:space="preserve"> Cells</w:t>
      </w:r>
      <w:r w:rsidR="009E3908">
        <w:rPr>
          <w:b/>
          <w:bCs/>
          <w:lang w:val="en-US" w:eastAsia="zh-CN"/>
        </w:rPr>
        <w:t xml:space="preserve"> may include or not NPN cells</w:t>
      </w:r>
      <w:r w:rsidRPr="00AF7126">
        <w:rPr>
          <w:lang w:val="en-US" w:eastAsia="zh-CN"/>
        </w:rPr>
        <w:t xml:space="preserve">. </w:t>
      </w:r>
    </w:p>
    <w:p w14:paraId="6F1F6F7C" w14:textId="2E206101" w:rsidR="0044553F" w:rsidRPr="00800BDE" w:rsidRDefault="0044553F" w:rsidP="00C40CA0">
      <w:pPr>
        <w:pStyle w:val="Proposal"/>
      </w:pPr>
      <w:bookmarkStart w:id="11" w:name="_Toc134641922"/>
      <w:r w:rsidRPr="00800BDE">
        <w:t xml:space="preserve">Add NPN identifiers in the Area scope of Neighbour cells IE to enable operators to configure </w:t>
      </w:r>
      <w:r w:rsidR="009E3908">
        <w:rPr>
          <w:lang w:val="en-US"/>
        </w:rPr>
        <w:t xml:space="preserve">whether to </w:t>
      </w:r>
      <w:r w:rsidRPr="00800BDE">
        <w:t>collect data in neighbouring NPN cells.</w:t>
      </w:r>
      <w:bookmarkEnd w:id="11"/>
    </w:p>
    <w:p w14:paraId="37472227" w14:textId="450A6C12" w:rsidR="000C707A" w:rsidRPr="000C707A" w:rsidRDefault="000C707A" w:rsidP="000C707A">
      <w:pPr>
        <w:pStyle w:val="Proposal"/>
        <w:numPr>
          <w:ilvl w:val="0"/>
          <w:numId w:val="0"/>
        </w:numPr>
        <w:rPr>
          <w:lang w:val="en-US"/>
        </w:rPr>
      </w:pPr>
    </w:p>
    <w:p w14:paraId="41484976" w14:textId="1EEBADAB" w:rsidR="004C0E69" w:rsidRDefault="004C0E69" w:rsidP="004C0E69">
      <w:pPr>
        <w:pStyle w:val="Heading2"/>
        <w:ind w:left="284" w:hanging="284"/>
      </w:pPr>
      <w:r>
        <w:t>User Consent for NPNs</w:t>
      </w:r>
    </w:p>
    <w:p w14:paraId="027C9A40" w14:textId="20F2920C" w:rsidR="00644FBC" w:rsidRPr="00937A43" w:rsidRDefault="00644FBC" w:rsidP="00644FBC">
      <w:pPr>
        <w:rPr>
          <w:rFonts w:cstheme="minorHAnsi"/>
          <w:lang w:val="en-US" w:eastAsia="zh-CN"/>
        </w:rPr>
      </w:pPr>
      <w:r w:rsidRPr="00937A43">
        <w:rPr>
          <w:rFonts w:cstheme="minorHAnsi"/>
          <w:lang w:val="en-US" w:eastAsia="zh-CN"/>
        </w:rPr>
        <w:t>SA3 has sent an LS to RAN3 in S3-</w:t>
      </w:r>
      <w:r w:rsidR="000340BA" w:rsidRPr="00937A43">
        <w:rPr>
          <w:rFonts w:cstheme="minorHAnsi"/>
          <w:lang w:val="en-US" w:eastAsia="zh-CN"/>
        </w:rPr>
        <w:t xml:space="preserve">231399, where the following </w:t>
      </w:r>
      <w:r w:rsidR="003C35C3" w:rsidRPr="00937A43">
        <w:rPr>
          <w:rFonts w:cstheme="minorHAnsi"/>
          <w:lang w:val="en-US" w:eastAsia="zh-CN"/>
        </w:rPr>
        <w:t>answers are provided in response to questions asked by RAN3</w:t>
      </w:r>
      <w:r w:rsidR="000340BA" w:rsidRPr="00937A43">
        <w:rPr>
          <w:rFonts w:cstheme="minorHAnsi"/>
          <w:lang w:val="en-US" w:eastAsia="zh-CN"/>
        </w:rPr>
        <w:t>:</w:t>
      </w:r>
    </w:p>
    <w:p w14:paraId="6F82BA36" w14:textId="07F64CA3" w:rsidR="003C35C3" w:rsidRDefault="003C35C3" w:rsidP="00FD0FB3">
      <w:pPr>
        <w:jc w:val="center"/>
        <w:rPr>
          <w:lang w:eastAsia="zh-CN"/>
        </w:rPr>
      </w:pPr>
      <w:r>
        <w:rPr>
          <w:lang w:eastAsia="zh-CN"/>
        </w:rPr>
        <w:t>--------------------------------------------------</w:t>
      </w:r>
      <w:r w:rsidR="000D77BD">
        <w:rPr>
          <w:lang w:eastAsia="zh-CN"/>
        </w:rPr>
        <w:t xml:space="preserve">Start of Excerpt </w:t>
      </w:r>
      <w:r>
        <w:rPr>
          <w:lang w:eastAsia="zh-CN"/>
        </w:rPr>
        <w:t>From S3-23</w:t>
      </w:r>
      <w:r w:rsidR="000D77BD">
        <w:rPr>
          <w:lang w:eastAsia="zh-CN"/>
        </w:rPr>
        <w:t>1399--------------------------------------------------</w:t>
      </w:r>
    </w:p>
    <w:p w14:paraId="023160E6" w14:textId="77777777" w:rsidR="003C35C3" w:rsidRDefault="003C35C3" w:rsidP="003C35C3">
      <w:pPr>
        <w:rPr>
          <w:rFonts w:ascii="Arial" w:eastAsia="Times New Roman" w:hAnsi="Arial" w:cs="Times New Roman"/>
          <w:sz w:val="20"/>
          <w:szCs w:val="20"/>
          <w:lang w:val="en-US" w:eastAsia="zh-CN"/>
        </w:rPr>
      </w:pPr>
      <w:r>
        <w:rPr>
          <w:rFonts w:ascii="Arial" w:hAnsi="Arial"/>
          <w:lang w:val="en-US" w:eastAsia="zh-CN"/>
        </w:rPr>
        <w:t>"</w:t>
      </w:r>
      <w:r>
        <w:rPr>
          <w:rFonts w:ascii="Arial" w:hAnsi="Arial"/>
          <w:i/>
          <w:iCs/>
          <w:lang w:val="en-US" w:eastAsia="zh-CN"/>
        </w:rPr>
        <w:t xml:space="preserve">Question 1: To denote that user consent for MDT in PNI-NPN is given, whether there is a need for signaling of private network identifiers (CAG ID) to the NG-RAN or if it can be covered by </w:t>
      </w:r>
      <w:proofErr w:type="spellStart"/>
      <w:r>
        <w:rPr>
          <w:rFonts w:ascii="Arial" w:hAnsi="Arial"/>
          <w:i/>
          <w:iCs/>
          <w:lang w:val="en-US" w:eastAsia="zh-CN"/>
        </w:rPr>
        <w:t>signalling</w:t>
      </w:r>
      <w:proofErr w:type="spellEnd"/>
      <w:r>
        <w:rPr>
          <w:rFonts w:ascii="Arial" w:hAnsi="Arial"/>
          <w:i/>
          <w:iCs/>
          <w:lang w:val="en-US" w:eastAsia="zh-CN"/>
        </w:rPr>
        <w:t xml:space="preserve"> public network identifiers (PLMN ID) to the NG-RAN?</w:t>
      </w:r>
      <w:r>
        <w:rPr>
          <w:rFonts w:ascii="Arial" w:hAnsi="Arial"/>
          <w:lang w:val="en-US" w:eastAsia="zh-CN"/>
        </w:rPr>
        <w:t>"</w:t>
      </w:r>
    </w:p>
    <w:p w14:paraId="3B5F1346" w14:textId="77777777" w:rsidR="003C35C3" w:rsidRDefault="003C35C3" w:rsidP="003C35C3">
      <w:pPr>
        <w:rPr>
          <w:rFonts w:ascii="Arial" w:hAnsi="Arial"/>
          <w:lang w:val="en-US" w:eastAsia="zh-CN"/>
        </w:rPr>
      </w:pPr>
      <w:r>
        <w:rPr>
          <w:rFonts w:ascii="Arial" w:hAnsi="Arial"/>
          <w:lang w:val="en-US" w:eastAsia="zh-CN"/>
        </w:rPr>
        <w:t>SA3 considers that using public network identifiers (PLMN ID) is sufficient.</w:t>
      </w:r>
    </w:p>
    <w:p w14:paraId="4973355B" w14:textId="77777777" w:rsidR="003C35C3" w:rsidRDefault="003C35C3" w:rsidP="003C35C3">
      <w:pPr>
        <w:rPr>
          <w:rFonts w:ascii="Arial" w:hAnsi="Arial"/>
          <w:lang w:val="en-US" w:eastAsia="zh-CN"/>
        </w:rPr>
      </w:pPr>
    </w:p>
    <w:p w14:paraId="63D2B521" w14:textId="77777777" w:rsidR="003C35C3" w:rsidRDefault="003C35C3" w:rsidP="003C35C3">
      <w:pPr>
        <w:rPr>
          <w:rFonts w:ascii="Arial" w:hAnsi="Arial"/>
          <w:lang w:val="en-US" w:eastAsia="zh-CN"/>
        </w:rPr>
      </w:pPr>
      <w:r>
        <w:rPr>
          <w:rFonts w:ascii="Arial" w:hAnsi="Arial"/>
          <w:lang w:val="en-US" w:eastAsia="zh-CN"/>
        </w:rPr>
        <w:t>"</w:t>
      </w:r>
      <w:r>
        <w:rPr>
          <w:rFonts w:ascii="Arial" w:hAnsi="Arial"/>
          <w:i/>
          <w:iCs/>
          <w:lang w:val="en-US" w:eastAsia="zh-CN"/>
        </w:rPr>
        <w:t>Question 2: Whether user consent needs to be supported for MDT in SNPN, and if yes, to denote that user consent for MDT in SNPNs is given, whether there is a need for signaling of private network identifier (SNPN ID) to the NG-RAN?</w:t>
      </w:r>
      <w:r>
        <w:rPr>
          <w:rFonts w:ascii="Arial" w:hAnsi="Arial"/>
          <w:lang w:val="en-US" w:eastAsia="zh-CN"/>
        </w:rPr>
        <w:t>"</w:t>
      </w:r>
    </w:p>
    <w:p w14:paraId="257BA15C" w14:textId="77777777" w:rsidR="003C35C3" w:rsidRPr="00937A43" w:rsidRDefault="003C35C3" w:rsidP="003C35C3">
      <w:pPr>
        <w:rPr>
          <w:rFonts w:cstheme="minorHAnsi"/>
          <w:lang w:val="en-US" w:eastAsia="zh-CN"/>
        </w:rPr>
      </w:pPr>
      <w:r w:rsidRPr="00937A43">
        <w:rPr>
          <w:rFonts w:cstheme="minorHAnsi"/>
          <w:lang w:val="en-US" w:eastAsia="zh-CN"/>
        </w:rPr>
        <w:t>SA3 notes that the business models for SNPN are varied and SA3 assumes that the SNPN operator itself will develop operational functions that are specific to their use case. As such, SA3 has not identified any requirements for user consent in this case.</w:t>
      </w:r>
    </w:p>
    <w:p w14:paraId="2231C174" w14:textId="77777777" w:rsidR="000340BA" w:rsidRPr="00FD0FB3" w:rsidRDefault="000340BA" w:rsidP="00FD0FB3">
      <w:pPr>
        <w:rPr>
          <w:lang w:val="en-US"/>
        </w:rPr>
      </w:pPr>
    </w:p>
    <w:p w14:paraId="4D40917F" w14:textId="627193BF" w:rsidR="000D77BD" w:rsidRDefault="000D77BD" w:rsidP="000D77BD">
      <w:pPr>
        <w:jc w:val="center"/>
        <w:rPr>
          <w:lang w:eastAsia="zh-CN"/>
        </w:rPr>
      </w:pPr>
      <w:r>
        <w:rPr>
          <w:lang w:eastAsia="zh-CN"/>
        </w:rPr>
        <w:t>--------------------------------------------------</w:t>
      </w:r>
      <w:r w:rsidRPr="000D77BD">
        <w:rPr>
          <w:lang w:eastAsia="zh-CN"/>
        </w:rPr>
        <w:t xml:space="preserve"> </w:t>
      </w:r>
      <w:r>
        <w:rPr>
          <w:lang w:eastAsia="zh-CN"/>
        </w:rPr>
        <w:t>End of Excerpt From S3-231399--------------------------------------------------</w:t>
      </w:r>
    </w:p>
    <w:p w14:paraId="72942773" w14:textId="6C6DCB83" w:rsidR="004C0E69" w:rsidRDefault="007B30AF" w:rsidP="00F32235">
      <w:pPr>
        <w:rPr>
          <w:b/>
          <w:bCs/>
          <w:lang w:eastAsia="zh-CN"/>
        </w:rPr>
      </w:pPr>
      <w:bookmarkStart w:id="12" w:name="_Toc131673204"/>
      <w:r w:rsidRPr="00F32235">
        <w:t>With this, it is clear that there is no need to apply any changes to the cu</w:t>
      </w:r>
      <w:r w:rsidRPr="001C3B98">
        <w:rPr>
          <w:lang w:eastAsia="zh-CN"/>
        </w:rPr>
        <w:t>rrent user consent mechanisms</w:t>
      </w:r>
      <w:r>
        <w:rPr>
          <w:b/>
          <w:bCs/>
          <w:lang w:eastAsia="zh-CN"/>
        </w:rPr>
        <w:t xml:space="preserve"> for MDT concerning PNI-NPNs.</w:t>
      </w:r>
      <w:r w:rsidR="009B5A7D">
        <w:rPr>
          <w:b/>
          <w:bCs/>
          <w:lang w:eastAsia="zh-CN"/>
        </w:rPr>
        <w:t xml:space="preserve"> However, the specifications should be amended to state that MDT user consent does not apply to SNPNs</w:t>
      </w:r>
      <w:r w:rsidR="008F27E3">
        <w:rPr>
          <w:b/>
          <w:bCs/>
          <w:lang w:eastAsia="zh-CN"/>
        </w:rPr>
        <w:t>.</w:t>
      </w:r>
      <w:bookmarkEnd w:id="12"/>
    </w:p>
    <w:p w14:paraId="14138C56" w14:textId="030584E1" w:rsidR="00AB5E99" w:rsidRPr="00CC234F" w:rsidRDefault="00AB5E99" w:rsidP="00F32235">
      <w:pPr>
        <w:rPr>
          <w:rFonts w:cstheme="minorHAnsi"/>
          <w:lang w:val="en-US" w:eastAsia="zh-CN"/>
        </w:rPr>
      </w:pPr>
      <w:r w:rsidRPr="00CC234F">
        <w:rPr>
          <w:rFonts w:cstheme="minorHAnsi"/>
          <w:lang w:val="en-US" w:eastAsia="zh-CN"/>
        </w:rPr>
        <w:t xml:space="preserve">During RAN3-119bis-e some companies seemed to object to this conclusion form SA3, asking how would user consent for SNPNs work if the current solution for MDT is not reused. </w:t>
      </w:r>
      <w:r w:rsidR="00811DF9" w:rsidRPr="00CC234F">
        <w:rPr>
          <w:rFonts w:cstheme="minorHAnsi"/>
          <w:lang w:val="en-US" w:eastAsia="zh-CN"/>
        </w:rPr>
        <w:t>We note that SA3 has already answered this question by stating that:</w:t>
      </w:r>
    </w:p>
    <w:p w14:paraId="3CEF2A30" w14:textId="5EC04F02" w:rsidR="00811DF9" w:rsidRPr="00CC234F" w:rsidRDefault="00811DF9" w:rsidP="00F32235">
      <w:pPr>
        <w:rPr>
          <w:rFonts w:cstheme="minorHAnsi"/>
          <w:lang w:eastAsia="zh-CN"/>
        </w:rPr>
      </w:pPr>
      <w:r w:rsidRPr="00CC234F">
        <w:rPr>
          <w:rFonts w:cstheme="minorHAnsi"/>
          <w:lang w:eastAsia="zh-CN"/>
        </w:rPr>
        <w:lastRenderedPageBreak/>
        <w:t>“</w:t>
      </w:r>
      <w:r w:rsidRPr="00CC234F">
        <w:rPr>
          <w:rFonts w:cstheme="minorHAnsi"/>
          <w:lang w:val="en-US" w:eastAsia="zh-CN"/>
        </w:rPr>
        <w:t>SA3 assumes that the SNPN operator itself will develop operational functions that are specific to their use case</w:t>
      </w:r>
      <w:r w:rsidRPr="00CC234F">
        <w:rPr>
          <w:rFonts w:cstheme="minorHAnsi"/>
          <w:lang w:eastAsia="zh-CN"/>
        </w:rPr>
        <w:t>”</w:t>
      </w:r>
    </w:p>
    <w:p w14:paraId="09F9F915" w14:textId="08BF7DA3" w:rsidR="00811DF9" w:rsidRPr="008C518A" w:rsidRDefault="00811DF9" w:rsidP="00F32235">
      <w:pPr>
        <w:rPr>
          <w:rFonts w:cstheme="minorHAnsi"/>
          <w:lang w:val="en-US" w:eastAsia="zh-CN"/>
        </w:rPr>
      </w:pPr>
      <w:r w:rsidRPr="00CC234F">
        <w:rPr>
          <w:rFonts w:cstheme="minorHAnsi"/>
          <w:lang w:val="en-US" w:eastAsia="zh-CN"/>
        </w:rPr>
        <w:t>Namely, given that SNPNs are private networks, an SNPN operator would have specific agreements with the users that can access such networks and such agreements would cover whether MDT measurements can be collected from the UE or not.</w:t>
      </w:r>
    </w:p>
    <w:p w14:paraId="1EC768FB" w14:textId="47AFD048" w:rsidR="007354C4" w:rsidRDefault="007354C4" w:rsidP="00F32235">
      <w:pPr>
        <w:rPr>
          <w:b/>
          <w:bCs/>
          <w:lang w:eastAsia="zh-CN"/>
        </w:rPr>
      </w:pPr>
      <w:bookmarkStart w:id="13" w:name="_Toc131673205"/>
      <w:r w:rsidRPr="00F32235">
        <w:t xml:space="preserve">We note that handling of user consent is described in TS32.422, which </w:t>
      </w:r>
      <w:r>
        <w:rPr>
          <w:b/>
          <w:bCs/>
          <w:lang w:eastAsia="zh-CN"/>
        </w:rPr>
        <w:t xml:space="preserve">is under SA5 control. Hence we propose to send an </w:t>
      </w:r>
      <w:r w:rsidR="003E6DD0">
        <w:rPr>
          <w:b/>
          <w:bCs/>
          <w:lang w:eastAsia="zh-CN"/>
        </w:rPr>
        <w:t xml:space="preserve">LS reply to SA3 and SA5 stating that RAN3 expects changes to the applicability of </w:t>
      </w:r>
      <w:r w:rsidR="00512D70">
        <w:rPr>
          <w:b/>
          <w:bCs/>
          <w:lang w:eastAsia="zh-CN"/>
        </w:rPr>
        <w:t>user consent for MDT to SNPN by SA5, in accordance to the inputs in S3-23</w:t>
      </w:r>
      <w:r w:rsidR="0062392B">
        <w:rPr>
          <w:b/>
          <w:bCs/>
          <w:lang w:eastAsia="zh-CN"/>
        </w:rPr>
        <w:t>1399.</w:t>
      </w:r>
      <w:bookmarkEnd w:id="13"/>
    </w:p>
    <w:p w14:paraId="38056DC6" w14:textId="2C5E4BE2" w:rsidR="006936E6" w:rsidRPr="008C518A" w:rsidRDefault="006936E6" w:rsidP="00F32235">
      <w:pPr>
        <w:rPr>
          <w:lang w:eastAsia="zh-CN"/>
        </w:rPr>
      </w:pPr>
      <w:r w:rsidRPr="008C518A">
        <w:rPr>
          <w:lang w:eastAsia="zh-CN"/>
        </w:rPr>
        <w:t xml:space="preserve">Note that failure to </w:t>
      </w:r>
      <w:r>
        <w:rPr>
          <w:lang w:eastAsia="zh-CN"/>
        </w:rPr>
        <w:t>set requirements towards SA5 may imply that MDT user consent could apply also to SNPNs, which is against the conclusions from SA3.</w:t>
      </w:r>
    </w:p>
    <w:p w14:paraId="3711A8CE" w14:textId="78BAC279" w:rsidR="008F27E3" w:rsidRPr="004212B1" w:rsidRDefault="0062392B" w:rsidP="004212B1">
      <w:pPr>
        <w:pStyle w:val="Proposal"/>
      </w:pPr>
      <w:bookmarkStart w:id="14" w:name="_Toc134641924"/>
      <w:r w:rsidRPr="004212B1">
        <w:t>Send an LS reply to SA3 and SA5 to inform them that RAN3 awaits SA5´s changes to TS32.422 to align with the inputs from S3-231399.</w:t>
      </w:r>
      <w:bookmarkEnd w:id="14"/>
    </w:p>
    <w:p w14:paraId="08299B15" w14:textId="77777777" w:rsidR="007B30AF" w:rsidRDefault="007B30AF" w:rsidP="004C0E69">
      <w:pPr>
        <w:pStyle w:val="Proposal"/>
        <w:numPr>
          <w:ilvl w:val="0"/>
          <w:numId w:val="0"/>
        </w:numPr>
        <w:ind w:left="1701" w:hanging="1701"/>
        <w:rPr>
          <w:lang w:eastAsia="zh-CN"/>
        </w:rPr>
      </w:pPr>
    </w:p>
    <w:p w14:paraId="557CF137" w14:textId="77777777" w:rsidR="004C0E69" w:rsidRPr="00054718" w:rsidRDefault="004C0E69" w:rsidP="00FD0FB3">
      <w:pPr>
        <w:pStyle w:val="Proposal"/>
        <w:numPr>
          <w:ilvl w:val="0"/>
          <w:numId w:val="0"/>
        </w:numPr>
        <w:ind w:left="1701" w:hanging="1701"/>
        <w:rPr>
          <w:lang w:eastAsia="zh-CN"/>
        </w:rPr>
      </w:pPr>
    </w:p>
    <w:p w14:paraId="4D58A6E7" w14:textId="4A6EA318" w:rsidR="005F7CA6" w:rsidRPr="00F97CE7" w:rsidRDefault="005F7CA6" w:rsidP="005F7CA6">
      <w:pPr>
        <w:pStyle w:val="Heading1"/>
        <w:rPr>
          <w:sz w:val="32"/>
          <w:szCs w:val="32"/>
        </w:rPr>
      </w:pPr>
      <w:r w:rsidRPr="00F97CE7">
        <w:rPr>
          <w:sz w:val="32"/>
          <w:szCs w:val="32"/>
        </w:rPr>
        <w:t>Conclusion</w:t>
      </w:r>
    </w:p>
    <w:p w14:paraId="0DDE794A" w14:textId="35F8B661" w:rsidR="005F7CA6" w:rsidRPr="008B740C" w:rsidRDefault="005F7CA6" w:rsidP="005F7CA6">
      <w:pPr>
        <w:pStyle w:val="BodyText"/>
        <w:rPr>
          <w:rFonts w:ascii="Arial" w:hAnsi="Arial" w:cs="Arial"/>
          <w:b/>
          <w:bCs/>
          <w:sz w:val="20"/>
          <w:szCs w:val="20"/>
        </w:rPr>
      </w:pPr>
      <w:r w:rsidRPr="008B740C">
        <w:rPr>
          <w:rFonts w:ascii="Arial" w:hAnsi="Arial" w:cs="Arial"/>
          <w:sz w:val="20"/>
          <w:szCs w:val="20"/>
        </w:rPr>
        <w:t>In the previous sections we made the following observations:</w:t>
      </w:r>
      <w:r w:rsidRPr="008B740C">
        <w:rPr>
          <w:rFonts w:ascii="Arial" w:hAnsi="Arial" w:cs="Arial"/>
          <w:b/>
          <w:bCs/>
          <w:sz w:val="20"/>
          <w:szCs w:val="20"/>
        </w:rPr>
        <w:t xml:space="preserve"> </w:t>
      </w:r>
    </w:p>
    <w:p w14:paraId="57095186" w14:textId="6C204A0F" w:rsidR="006936E6" w:rsidRDefault="005F7CA6">
      <w:pPr>
        <w:pStyle w:val="TableofFigures"/>
        <w:tabs>
          <w:tab w:val="right" w:leader="dot" w:pos="9629"/>
        </w:tabs>
        <w:rPr>
          <w:rFonts w:eastAsiaTheme="minorEastAsia"/>
          <w:b w:val="0"/>
          <w:noProof/>
          <w:lang w:eastAsia="en-GB"/>
        </w:rPr>
      </w:pPr>
      <w:r w:rsidRPr="00AE3F95">
        <w:rPr>
          <w:rFonts w:ascii="Arial" w:hAnsi="Arial" w:cs="Arial"/>
          <w:b w:val="0"/>
          <w:bCs/>
          <w:sz w:val="20"/>
          <w:szCs w:val="20"/>
        </w:rPr>
        <w:fldChar w:fldCharType="begin"/>
      </w:r>
      <w:r w:rsidRPr="00AE3F95">
        <w:rPr>
          <w:rFonts w:ascii="Arial" w:hAnsi="Arial" w:cs="Arial"/>
          <w:b w:val="0"/>
          <w:bCs/>
          <w:sz w:val="20"/>
          <w:szCs w:val="20"/>
        </w:rPr>
        <w:instrText xml:space="preserve"> TOC \f O \n \h \z \t "Observation" \c </w:instrText>
      </w:r>
      <w:r w:rsidRPr="00AE3F95">
        <w:rPr>
          <w:rFonts w:ascii="Arial" w:hAnsi="Arial" w:cs="Arial"/>
          <w:b w:val="0"/>
          <w:bCs/>
          <w:sz w:val="20"/>
          <w:szCs w:val="20"/>
        </w:rPr>
        <w:fldChar w:fldCharType="separate"/>
      </w:r>
      <w:hyperlink w:anchor="_Toc134633625" w:history="1">
        <w:r w:rsidR="006936E6" w:rsidRPr="0093544F">
          <w:rPr>
            <w:rStyle w:val="Hyperlink"/>
            <w:noProof/>
            <w:lang w:val="en-US"/>
          </w:rPr>
          <w:t>Observation 1</w:t>
        </w:r>
        <w:r w:rsidR="006936E6">
          <w:rPr>
            <w:rFonts w:eastAsiaTheme="minorEastAsia"/>
            <w:b w:val="0"/>
            <w:noProof/>
            <w:lang w:eastAsia="en-GB"/>
          </w:rPr>
          <w:tab/>
        </w:r>
        <w:r w:rsidR="006936E6" w:rsidRPr="0093544F">
          <w:rPr>
            <w:rStyle w:val="Hyperlink"/>
            <w:noProof/>
            <w:lang w:val="en-US"/>
          </w:rPr>
          <w:t>No further enhancement is needed to the MDT Area Scope for the purpose of supporting MDT collection in PNI-NPNs</w:t>
        </w:r>
      </w:hyperlink>
    </w:p>
    <w:p w14:paraId="1B8963FD" w14:textId="2126221C" w:rsidR="006936E6" w:rsidRDefault="006936E6">
      <w:pPr>
        <w:pStyle w:val="TableofFigures"/>
        <w:tabs>
          <w:tab w:val="right" w:leader="dot" w:pos="9629"/>
        </w:tabs>
        <w:rPr>
          <w:rFonts w:eastAsiaTheme="minorEastAsia"/>
          <w:b w:val="0"/>
          <w:noProof/>
          <w:lang w:eastAsia="en-GB"/>
        </w:rPr>
      </w:pPr>
      <w:hyperlink w:anchor="_Toc134633626" w:history="1">
        <w:r w:rsidRPr="0093544F">
          <w:rPr>
            <w:rStyle w:val="Hyperlink"/>
            <w:noProof/>
            <w:lang w:val="en-US"/>
          </w:rPr>
          <w:t>Observation 2</w:t>
        </w:r>
        <w:r>
          <w:rPr>
            <w:rFonts w:eastAsiaTheme="minorEastAsia"/>
            <w:b w:val="0"/>
            <w:noProof/>
            <w:lang w:eastAsia="en-GB"/>
          </w:rPr>
          <w:tab/>
        </w:r>
        <w:r w:rsidRPr="0093544F">
          <w:rPr>
            <w:rStyle w:val="Hyperlink"/>
            <w:noProof/>
            <w:lang w:val="en-US"/>
          </w:rPr>
          <w:t>The MDT area scope is configured for the area the UE has mobility in, and not per cell.</w:t>
        </w:r>
      </w:hyperlink>
    </w:p>
    <w:p w14:paraId="00CDA061" w14:textId="00B019B1" w:rsidR="006936E6" w:rsidRDefault="006936E6">
      <w:pPr>
        <w:pStyle w:val="TableofFigures"/>
        <w:tabs>
          <w:tab w:val="right" w:leader="dot" w:pos="9629"/>
        </w:tabs>
        <w:rPr>
          <w:rFonts w:eastAsiaTheme="minorEastAsia"/>
          <w:b w:val="0"/>
          <w:noProof/>
          <w:lang w:eastAsia="en-GB"/>
        </w:rPr>
      </w:pPr>
      <w:hyperlink w:anchor="_Toc134633627" w:history="1">
        <w:r w:rsidRPr="0093544F">
          <w:rPr>
            <w:rStyle w:val="Hyperlink"/>
            <w:noProof/>
            <w:lang w:eastAsia="zh-CN"/>
          </w:rPr>
          <w:t>Observation 3</w:t>
        </w:r>
        <w:r>
          <w:rPr>
            <w:rFonts w:eastAsiaTheme="minorEastAsia"/>
            <w:b w:val="0"/>
            <w:noProof/>
            <w:lang w:eastAsia="en-GB"/>
          </w:rPr>
          <w:tab/>
        </w:r>
        <w:r w:rsidRPr="0093544F">
          <w:rPr>
            <w:rStyle w:val="Hyperlink"/>
            <w:noProof/>
            <w:lang w:eastAsia="zh-CN"/>
          </w:rPr>
          <w:t>NPNs and PNs can have cells that neighbour each other and UEs could be configured to collect MDT information through frequency based configuration from both PN and NPN cells</w:t>
        </w:r>
      </w:hyperlink>
    </w:p>
    <w:p w14:paraId="6B8E56F1" w14:textId="007344A2" w:rsidR="006936E6" w:rsidRDefault="006936E6">
      <w:pPr>
        <w:pStyle w:val="TableofFigures"/>
        <w:tabs>
          <w:tab w:val="right" w:leader="dot" w:pos="9629"/>
        </w:tabs>
        <w:rPr>
          <w:rFonts w:eastAsiaTheme="minorEastAsia"/>
          <w:b w:val="0"/>
          <w:noProof/>
          <w:lang w:eastAsia="en-GB"/>
        </w:rPr>
      </w:pPr>
      <w:hyperlink w:anchor="_Toc134633628" w:history="1">
        <w:r w:rsidRPr="0093544F">
          <w:rPr>
            <w:rStyle w:val="Hyperlink"/>
            <w:noProof/>
            <w:lang w:eastAsia="zh-CN"/>
          </w:rPr>
          <w:t>Observation 4</w:t>
        </w:r>
        <w:r>
          <w:rPr>
            <w:rFonts w:eastAsiaTheme="minorEastAsia"/>
            <w:b w:val="0"/>
            <w:noProof/>
            <w:lang w:eastAsia="en-GB"/>
          </w:rPr>
          <w:tab/>
        </w:r>
        <w:r w:rsidRPr="0093544F">
          <w:rPr>
            <w:rStyle w:val="Hyperlink"/>
            <w:noProof/>
            <w:lang w:eastAsia="zh-CN"/>
          </w:rPr>
          <w:t>Allowing UEs (with or without) NPN subscription to collect information on neighbour NPN cells can help to build better coverage maps for NPNs</w:t>
        </w:r>
      </w:hyperlink>
    </w:p>
    <w:p w14:paraId="51DC2499" w14:textId="69A19A2E" w:rsidR="005F7CA6" w:rsidRPr="00AE3F95" w:rsidRDefault="005F7CA6" w:rsidP="00EE007B">
      <w:pPr>
        <w:pStyle w:val="TableofFigures"/>
        <w:tabs>
          <w:tab w:val="right" w:leader="dot" w:pos="9629"/>
        </w:tabs>
        <w:ind w:left="0" w:firstLine="0"/>
        <w:rPr>
          <w:rFonts w:ascii="Arial" w:hAnsi="Arial" w:cs="Arial"/>
          <w:b w:val="0"/>
          <w:bCs/>
          <w:sz w:val="20"/>
          <w:szCs w:val="20"/>
        </w:rPr>
      </w:pPr>
      <w:r w:rsidRPr="00AE3F95">
        <w:rPr>
          <w:rFonts w:ascii="Arial" w:hAnsi="Arial" w:cs="Arial"/>
          <w:bCs/>
          <w:sz w:val="20"/>
          <w:szCs w:val="20"/>
        </w:rPr>
        <w:fldChar w:fldCharType="end"/>
      </w:r>
    </w:p>
    <w:p w14:paraId="0574F341" w14:textId="77777777" w:rsidR="005F7CA6" w:rsidRPr="008B740C" w:rsidRDefault="005F7CA6" w:rsidP="005F7CA6">
      <w:pPr>
        <w:pStyle w:val="BodyText"/>
        <w:rPr>
          <w:rFonts w:ascii="Arial" w:hAnsi="Arial" w:cs="Arial"/>
          <w:sz w:val="20"/>
          <w:szCs w:val="20"/>
        </w:rPr>
      </w:pPr>
      <w:r w:rsidRPr="008B740C">
        <w:rPr>
          <w:rFonts w:ascii="Arial" w:hAnsi="Arial" w:cs="Arial"/>
          <w:sz w:val="20"/>
          <w:szCs w:val="20"/>
        </w:rPr>
        <w:t>Based on the discussion in the previous sections we propose the following:</w:t>
      </w:r>
    </w:p>
    <w:p w14:paraId="1B68EE80" w14:textId="4A49205B" w:rsidR="00B254C8" w:rsidRDefault="005F7CA6">
      <w:pPr>
        <w:pStyle w:val="TableofFigures"/>
        <w:tabs>
          <w:tab w:val="right" w:leader="dot" w:pos="9629"/>
        </w:tabs>
        <w:rPr>
          <w:rFonts w:eastAsiaTheme="minorEastAsia"/>
          <w:b w:val="0"/>
          <w:noProof/>
        </w:rPr>
      </w:pPr>
      <w:r w:rsidRPr="00AE3F95">
        <w:rPr>
          <w:rFonts w:ascii="Arial" w:hAnsi="Arial" w:cs="Arial"/>
          <w:b w:val="0"/>
          <w:bCs/>
          <w:sz w:val="20"/>
          <w:szCs w:val="20"/>
        </w:rPr>
        <w:fldChar w:fldCharType="begin"/>
      </w:r>
      <w:r w:rsidRPr="00AE3F95">
        <w:rPr>
          <w:rFonts w:ascii="Arial" w:hAnsi="Arial" w:cs="Arial"/>
          <w:b w:val="0"/>
          <w:bCs/>
          <w:sz w:val="20"/>
          <w:szCs w:val="20"/>
          <w:lang w:val="en-US"/>
        </w:rPr>
        <w:instrText xml:space="preserve"> TOC \n \h \z \t "Proposal" \c </w:instrText>
      </w:r>
      <w:r w:rsidRPr="00AE3F95">
        <w:rPr>
          <w:rFonts w:ascii="Arial" w:hAnsi="Arial" w:cs="Arial"/>
          <w:b w:val="0"/>
          <w:bCs/>
          <w:sz w:val="20"/>
          <w:szCs w:val="20"/>
        </w:rPr>
        <w:fldChar w:fldCharType="separate"/>
      </w:r>
      <w:hyperlink w:anchor="_Toc134641919" w:history="1">
        <w:r w:rsidR="00B254C8" w:rsidRPr="006D2129">
          <w:rPr>
            <w:rStyle w:val="Hyperlink"/>
            <w:noProof/>
            <w:lang w:val="en-US"/>
          </w:rPr>
          <w:t>Proposal 1</w:t>
        </w:r>
        <w:r w:rsidR="00B254C8">
          <w:rPr>
            <w:rFonts w:eastAsiaTheme="minorEastAsia"/>
            <w:b w:val="0"/>
            <w:noProof/>
          </w:rPr>
          <w:tab/>
        </w:r>
        <w:r w:rsidR="00B254C8" w:rsidRPr="006D2129">
          <w:rPr>
            <w:rStyle w:val="Hyperlink"/>
            <w:noProof/>
            <w:lang w:val="en-US"/>
          </w:rPr>
          <w:t>Set the range of maxnoofCAGforMDT to 256</w:t>
        </w:r>
      </w:hyperlink>
    </w:p>
    <w:p w14:paraId="23926EFB" w14:textId="1237D59E" w:rsidR="00B254C8" w:rsidRDefault="00D9629D">
      <w:pPr>
        <w:pStyle w:val="TableofFigures"/>
        <w:tabs>
          <w:tab w:val="right" w:leader="dot" w:pos="9629"/>
        </w:tabs>
        <w:rPr>
          <w:rFonts w:eastAsiaTheme="minorEastAsia"/>
          <w:b w:val="0"/>
          <w:noProof/>
        </w:rPr>
      </w:pPr>
      <w:hyperlink w:anchor="_Toc134641920" w:history="1">
        <w:r w:rsidR="00B254C8" w:rsidRPr="006D2129">
          <w:rPr>
            <w:rStyle w:val="Hyperlink"/>
            <w:noProof/>
            <w:lang w:eastAsia="zh-CN"/>
          </w:rPr>
          <w:t>Proposal 2</w:t>
        </w:r>
        <w:r w:rsidR="00B254C8">
          <w:rPr>
            <w:rFonts w:eastAsiaTheme="minorEastAsia"/>
            <w:b w:val="0"/>
            <w:noProof/>
          </w:rPr>
          <w:tab/>
        </w:r>
        <w:r w:rsidR="00B254C8" w:rsidRPr="006D2129">
          <w:rPr>
            <w:rStyle w:val="Hyperlink"/>
            <w:noProof/>
            <w:lang w:eastAsia="zh-CN"/>
          </w:rPr>
          <w:t>Agree to add a list of SNPN IDs to the Area Scope IE as shown in appendix</w:t>
        </w:r>
        <w:r w:rsidR="00B254C8" w:rsidRPr="006D2129">
          <w:rPr>
            <w:rStyle w:val="Hyperlink"/>
            <w:noProof/>
            <w:lang w:val="en-US" w:eastAsia="zh-CN"/>
          </w:rPr>
          <w:t xml:space="preserve"> A</w:t>
        </w:r>
      </w:hyperlink>
    </w:p>
    <w:p w14:paraId="43B85BCA" w14:textId="50886B5B" w:rsidR="00B254C8" w:rsidRDefault="00D9629D">
      <w:pPr>
        <w:pStyle w:val="TableofFigures"/>
        <w:tabs>
          <w:tab w:val="right" w:leader="dot" w:pos="9629"/>
        </w:tabs>
        <w:rPr>
          <w:rFonts w:eastAsiaTheme="minorEastAsia"/>
          <w:b w:val="0"/>
          <w:noProof/>
        </w:rPr>
      </w:pPr>
      <w:hyperlink w:anchor="_Toc134641921" w:history="1">
        <w:r w:rsidR="00B254C8" w:rsidRPr="006D2129">
          <w:rPr>
            <w:rStyle w:val="Hyperlink"/>
            <w:noProof/>
            <w:lang w:eastAsia="zh-CN"/>
          </w:rPr>
          <w:t>Proposal 3</w:t>
        </w:r>
        <w:r w:rsidR="00B254C8">
          <w:rPr>
            <w:rFonts w:eastAsiaTheme="minorEastAsia"/>
            <w:b w:val="0"/>
            <w:noProof/>
          </w:rPr>
          <w:tab/>
        </w:r>
        <w:r w:rsidR="00B254C8" w:rsidRPr="006D2129">
          <w:rPr>
            <w:rStyle w:val="Hyperlink"/>
            <w:noProof/>
            <w:lang w:val="en-US" w:eastAsia="zh-CN"/>
          </w:rPr>
          <w:t xml:space="preserve">Introduce an SNPN cell based, SNPN TA based and SNPN wide option in the SNPN choice within the </w:t>
        </w:r>
        <w:r w:rsidR="00B254C8" w:rsidRPr="006D2129">
          <w:rPr>
            <w:rStyle w:val="Hyperlink"/>
            <w:i/>
            <w:iCs/>
            <w:noProof/>
            <w:lang w:val="en-US" w:eastAsia="zh-CN"/>
          </w:rPr>
          <w:t>Area Scope for MDT</w:t>
        </w:r>
        <w:r w:rsidR="00B254C8" w:rsidRPr="006D2129">
          <w:rPr>
            <w:rStyle w:val="Hyperlink"/>
            <w:noProof/>
            <w:lang w:val="en-US" w:eastAsia="zh-CN"/>
          </w:rPr>
          <w:t xml:space="preserve"> IE</w:t>
        </w:r>
      </w:hyperlink>
    </w:p>
    <w:p w14:paraId="12A62E99" w14:textId="282C3C6C" w:rsidR="00B254C8" w:rsidRDefault="00D9629D">
      <w:pPr>
        <w:pStyle w:val="TableofFigures"/>
        <w:tabs>
          <w:tab w:val="right" w:leader="dot" w:pos="9629"/>
        </w:tabs>
        <w:rPr>
          <w:rFonts w:eastAsiaTheme="minorEastAsia"/>
          <w:b w:val="0"/>
          <w:noProof/>
        </w:rPr>
      </w:pPr>
      <w:hyperlink w:anchor="_Toc134641922" w:history="1">
        <w:r w:rsidR="00B254C8" w:rsidRPr="006D2129">
          <w:rPr>
            <w:rStyle w:val="Hyperlink"/>
            <w:noProof/>
          </w:rPr>
          <w:t>Proposal 4</w:t>
        </w:r>
        <w:r w:rsidR="00B254C8">
          <w:rPr>
            <w:rFonts w:eastAsiaTheme="minorEastAsia"/>
            <w:b w:val="0"/>
            <w:noProof/>
          </w:rPr>
          <w:tab/>
        </w:r>
        <w:r w:rsidR="00B254C8" w:rsidRPr="006D2129">
          <w:rPr>
            <w:rStyle w:val="Hyperlink"/>
            <w:noProof/>
          </w:rPr>
          <w:t xml:space="preserve">Add NPN identifiers in the Area scope of Neighbour cells IE to enable operators to configure </w:t>
        </w:r>
        <w:r w:rsidR="00B254C8" w:rsidRPr="006D2129">
          <w:rPr>
            <w:rStyle w:val="Hyperlink"/>
            <w:noProof/>
            <w:lang w:val="en-US"/>
          </w:rPr>
          <w:t xml:space="preserve">whether to </w:t>
        </w:r>
        <w:r w:rsidR="00B254C8" w:rsidRPr="006D2129">
          <w:rPr>
            <w:rStyle w:val="Hyperlink"/>
            <w:noProof/>
          </w:rPr>
          <w:t>collect data in neighbouring NPN cells.</w:t>
        </w:r>
      </w:hyperlink>
    </w:p>
    <w:p w14:paraId="0C5671BC" w14:textId="394CBED8" w:rsidR="00B254C8" w:rsidRDefault="00D9629D">
      <w:pPr>
        <w:pStyle w:val="TableofFigures"/>
        <w:tabs>
          <w:tab w:val="right" w:leader="dot" w:pos="9629"/>
        </w:tabs>
        <w:rPr>
          <w:rFonts w:eastAsiaTheme="minorEastAsia"/>
          <w:b w:val="0"/>
          <w:noProof/>
        </w:rPr>
      </w:pPr>
      <w:hyperlink w:anchor="_Toc134641924" w:history="1">
        <w:r w:rsidR="00B254C8" w:rsidRPr="006D2129">
          <w:rPr>
            <w:rStyle w:val="Hyperlink"/>
            <w:noProof/>
          </w:rPr>
          <w:t>Proposal 5</w:t>
        </w:r>
        <w:r w:rsidR="00B254C8">
          <w:rPr>
            <w:rFonts w:eastAsiaTheme="minorEastAsia"/>
            <w:b w:val="0"/>
            <w:noProof/>
          </w:rPr>
          <w:tab/>
        </w:r>
        <w:r w:rsidR="00B254C8" w:rsidRPr="006D2129">
          <w:rPr>
            <w:rStyle w:val="Hyperlink"/>
            <w:noProof/>
          </w:rPr>
          <w:t>Send an LS reply to SA3 and SA5 to inform them that RAN3 awaits SA5´s changes to TS32.422 to align with the inputs from S3-231399.</w:t>
        </w:r>
      </w:hyperlink>
    </w:p>
    <w:p w14:paraId="3FB18544" w14:textId="6B55FE14" w:rsidR="005F7CA6" w:rsidRDefault="005F7CA6" w:rsidP="00624F0B">
      <w:pPr>
        <w:pStyle w:val="TableofFigures"/>
        <w:tabs>
          <w:tab w:val="right" w:leader="dot" w:pos="9629"/>
        </w:tabs>
        <w:ind w:left="0" w:firstLine="0"/>
        <w:rPr>
          <w:rFonts w:ascii="Arial" w:hAnsi="Arial" w:cs="Arial"/>
          <w:b w:val="0"/>
          <w:bCs/>
          <w:sz w:val="20"/>
          <w:szCs w:val="20"/>
        </w:rPr>
      </w:pPr>
      <w:r w:rsidRPr="00AE3F95">
        <w:rPr>
          <w:rFonts w:ascii="Arial" w:hAnsi="Arial" w:cs="Arial"/>
          <w:b w:val="0"/>
          <w:bCs/>
          <w:sz w:val="20"/>
          <w:szCs w:val="20"/>
        </w:rPr>
        <w:fldChar w:fldCharType="end"/>
      </w:r>
    </w:p>
    <w:p w14:paraId="4E1F52D9" w14:textId="7379CF3D" w:rsidR="0042764D" w:rsidRDefault="0042764D" w:rsidP="0042764D">
      <w:r>
        <w:lastRenderedPageBreak/>
        <w:t xml:space="preserve">A TP reflecting the proposals above is presented in the Annex, while an LS reflecting Proposal 5 is in </w:t>
      </w:r>
      <w:r w:rsidRPr="0042764D">
        <w:t>R3-23309</w:t>
      </w:r>
      <w:r>
        <w:t>5.</w:t>
      </w:r>
    </w:p>
    <w:p w14:paraId="5A0D87C9" w14:textId="77777777" w:rsidR="0042764D" w:rsidRPr="0042764D" w:rsidRDefault="0042764D" w:rsidP="0042764D"/>
    <w:p w14:paraId="18524D15" w14:textId="77777777" w:rsidR="005F7CA6" w:rsidRPr="00AE3F95" w:rsidRDefault="005F7CA6" w:rsidP="005F7CA6">
      <w:pPr>
        <w:pStyle w:val="Heading1"/>
        <w:rPr>
          <w:sz w:val="20"/>
          <w:szCs w:val="20"/>
        </w:rPr>
      </w:pPr>
      <w:bookmarkStart w:id="15" w:name="_In-sequence_SDU_delivery"/>
      <w:bookmarkEnd w:id="15"/>
      <w:r w:rsidRPr="00AE3F95">
        <w:rPr>
          <w:sz w:val="20"/>
          <w:szCs w:val="20"/>
        </w:rPr>
        <w:t>References</w:t>
      </w:r>
    </w:p>
    <w:p w14:paraId="0DE5D6E7" w14:textId="308E8C59" w:rsidR="00A0292A" w:rsidRDefault="00653581" w:rsidP="00315886">
      <w:pPr>
        <w:rPr>
          <w:rFonts w:ascii="Arial" w:hAnsi="Arial" w:cs="Arial"/>
          <w:color w:val="000000"/>
          <w:sz w:val="20"/>
          <w:szCs w:val="20"/>
        </w:rPr>
      </w:pPr>
      <w:r w:rsidRPr="008B740C">
        <w:rPr>
          <w:rFonts w:ascii="Arial" w:hAnsi="Arial" w:cs="Arial"/>
          <w:sz w:val="20"/>
          <w:szCs w:val="20"/>
        </w:rPr>
        <w:t xml:space="preserve">[1] </w:t>
      </w:r>
      <w:hyperlink r:id="rId11" w:history="1">
        <w:r w:rsidRPr="00AE3F95">
          <w:rPr>
            <w:rStyle w:val="Hyperlink"/>
            <w:rFonts w:ascii="Arial" w:hAnsi="Arial" w:cs="Arial"/>
            <w:sz w:val="20"/>
            <w:szCs w:val="20"/>
          </w:rPr>
          <w:t>RP-221825</w:t>
        </w:r>
      </w:hyperlink>
      <w:r w:rsidRPr="008B740C">
        <w:rPr>
          <w:rFonts w:ascii="Arial" w:hAnsi="Arial" w:cs="Arial"/>
          <w:sz w:val="20"/>
          <w:szCs w:val="20"/>
        </w:rPr>
        <w:t xml:space="preserve"> : </w:t>
      </w:r>
      <w:r w:rsidRPr="008B740C">
        <w:rPr>
          <w:rFonts w:ascii="Arial" w:hAnsi="Arial" w:cs="Arial"/>
          <w:color w:val="000000"/>
          <w:sz w:val="20"/>
          <w:szCs w:val="20"/>
        </w:rPr>
        <w:t>Further enhancement of data collection for SON (Self-Organising Networks)/MDT (Minimization of Drive Tests) in NR and EN-DC</w:t>
      </w:r>
    </w:p>
    <w:p w14:paraId="24475077" w14:textId="0B5AFA1B" w:rsidR="00A0292A" w:rsidRPr="00D04549" w:rsidRDefault="00D04549" w:rsidP="00D04549">
      <w:pPr>
        <w:pStyle w:val="a"/>
        <w:pBdr>
          <w:bottom w:val="single" w:sz="6" w:space="1" w:color="auto"/>
        </w:pBdr>
        <w:rPr>
          <w:sz w:val="32"/>
          <w:szCs w:val="32"/>
        </w:rPr>
      </w:pPr>
      <w:r w:rsidRPr="00D04549">
        <w:rPr>
          <w:sz w:val="32"/>
          <w:szCs w:val="32"/>
        </w:rPr>
        <w:t xml:space="preserve">Appendix A: </w:t>
      </w:r>
      <w:r w:rsidR="00A0292A" w:rsidRPr="00D04549">
        <w:rPr>
          <w:sz w:val="32"/>
          <w:szCs w:val="32"/>
        </w:rPr>
        <w:t xml:space="preserve">TP </w:t>
      </w:r>
      <w:r w:rsidRPr="00D04549">
        <w:rPr>
          <w:sz w:val="32"/>
          <w:szCs w:val="32"/>
        </w:rPr>
        <w:t>FOR 38.413</w:t>
      </w:r>
    </w:p>
    <w:p w14:paraId="4BCF1023" w14:textId="3F81949E" w:rsidR="00B441E0" w:rsidRDefault="00B441E0" w:rsidP="00B441E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Pr>
          <w:rFonts w:ascii="Arial" w:eastAsia="Times New Roman" w:hAnsi="Arial" w:cs="Times New Roman"/>
          <w:b/>
          <w:sz w:val="20"/>
          <w:szCs w:val="20"/>
          <w:lang w:eastAsia="x-none"/>
        </w:rPr>
        <w:tab/>
      </w:r>
      <w:r>
        <w:rPr>
          <w:rFonts w:ascii="Arial" w:eastAsia="Times New Roman" w:hAnsi="Arial" w:cs="Times New Roman"/>
          <w:b/>
          <w:sz w:val="20"/>
          <w:szCs w:val="20"/>
          <w:highlight w:val="yellow"/>
          <w:lang w:eastAsia="x-none"/>
        </w:rPr>
        <w:t>Start</w:t>
      </w:r>
      <w:r w:rsidRPr="009F0671">
        <w:rPr>
          <w:rFonts w:ascii="Arial" w:eastAsia="Times New Roman" w:hAnsi="Arial" w:cs="Times New Roman"/>
          <w:b/>
          <w:sz w:val="20"/>
          <w:szCs w:val="20"/>
          <w:highlight w:val="yellow"/>
          <w:lang w:eastAsia="x-none"/>
        </w:rPr>
        <w:t xml:space="preserve"> of Changes</w:t>
      </w:r>
    </w:p>
    <w:p w14:paraId="18C76820" w14:textId="61AAFA3C" w:rsidR="009F0671" w:rsidRDefault="009F0671" w:rsidP="00B441E0">
      <w:pPr>
        <w:keepNext/>
        <w:keepLines/>
        <w:tabs>
          <w:tab w:val="left" w:pos="3762"/>
        </w:tabs>
        <w:overflowPunct w:val="0"/>
        <w:autoSpaceDE w:val="0"/>
        <w:autoSpaceDN w:val="0"/>
        <w:adjustRightInd w:val="0"/>
        <w:spacing w:before="60" w:after="180" w:line="240" w:lineRule="auto"/>
        <w:textAlignment w:val="baseline"/>
        <w:rPr>
          <w:rFonts w:ascii="Arial" w:eastAsia="Times New Roman" w:hAnsi="Arial" w:cs="Times New Roman"/>
          <w:b/>
          <w:sz w:val="20"/>
          <w:szCs w:val="20"/>
          <w:lang w:eastAsia="x-none"/>
        </w:rPr>
      </w:pPr>
    </w:p>
    <w:p w14:paraId="1402F992" w14:textId="77777777" w:rsidR="00534A97" w:rsidRPr="004F1D6A" w:rsidRDefault="00534A97" w:rsidP="00534A97">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r w:rsidRPr="004F1D6A">
        <w:rPr>
          <w:rFonts w:ascii="Arial" w:eastAsia="Times New Roman" w:hAnsi="Arial" w:cs="Times New Roman"/>
          <w:sz w:val="24"/>
          <w:szCs w:val="20"/>
          <w:lang w:eastAsia="ko-KR"/>
        </w:rPr>
        <w:t>9.3.1.169</w:t>
      </w:r>
      <w:r w:rsidRPr="004F1D6A">
        <w:rPr>
          <w:rFonts w:ascii="Arial" w:eastAsia="Times New Roman" w:hAnsi="Arial" w:cs="Times New Roman"/>
          <w:sz w:val="24"/>
          <w:szCs w:val="20"/>
          <w:lang w:eastAsia="ko-KR"/>
        </w:rPr>
        <w:tab/>
        <w:t>MDT Configuration-NR</w:t>
      </w:r>
    </w:p>
    <w:p w14:paraId="512D16B4" w14:textId="77777777" w:rsidR="00534A97" w:rsidRPr="004F1D6A" w:rsidRDefault="00534A97" w:rsidP="00534A9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4F1D6A">
        <w:rPr>
          <w:rFonts w:ascii="Times New Roman" w:eastAsia="SimSun" w:hAnsi="Times New Roman" w:cs="Times New Roman"/>
          <w:sz w:val="20"/>
          <w:szCs w:val="20"/>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534A97" w:rsidRPr="004F1D6A" w14:paraId="06271CDD"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49CCC7DD"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501C4645"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67C0AEDD"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66014068"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5910B3BD"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0CC5151"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695893B3"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Assigned Criticality</w:t>
            </w:r>
          </w:p>
        </w:tc>
      </w:tr>
      <w:tr w:rsidR="00534A97" w:rsidRPr="004F1D6A" w14:paraId="7B1B4AC7"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258AEDCE"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5DD1AF0E"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035A74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55ECD38"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ENUMERATED (Immediate MDT only</w:t>
            </w:r>
            <w:r w:rsidRPr="004F1D6A">
              <w:rPr>
                <w:rFonts w:ascii="Arial" w:eastAsia="SimSun" w:hAnsi="Arial" w:cs="Times New Roman"/>
                <w:sz w:val="18"/>
                <w:szCs w:val="20"/>
                <w:lang w:eastAsia="zh-CN"/>
              </w:rPr>
              <w:t xml:space="preserve">, </w:t>
            </w:r>
            <w:r w:rsidRPr="004F1D6A">
              <w:rPr>
                <w:rFonts w:ascii="Arial" w:eastAsia="SimSun" w:hAnsi="Arial" w:cs="Times New Roman"/>
                <w:sz w:val="18"/>
                <w:szCs w:val="20"/>
                <w:lang w:eastAsia="ja-JP"/>
              </w:rPr>
              <w:t>Logged MDT only, Immediate MDT and Trace</w:t>
            </w:r>
            <w:r w:rsidRPr="004F1D6A">
              <w:rPr>
                <w:rFonts w:ascii="Arial" w:eastAsia="SimSun" w:hAnsi="Arial" w:cs="Times New Roman"/>
                <w:sz w:val="18"/>
                <w:szCs w:val="20"/>
                <w:lang w:eastAsia="zh-CN"/>
              </w:rPr>
              <w:t>, …</w:t>
            </w:r>
            <w:r w:rsidRPr="004F1D6A">
              <w:rPr>
                <w:rFonts w:ascii="Arial" w:eastAsia="SimSun" w:hAnsi="Arial" w:cs="Times New Roman"/>
                <w:sz w:val="18"/>
                <w:szCs w:val="20"/>
                <w:lang w:eastAsia="ja-JP"/>
              </w:rPr>
              <w:t>)</w:t>
            </w:r>
          </w:p>
        </w:tc>
        <w:tc>
          <w:tcPr>
            <w:tcW w:w="1759" w:type="dxa"/>
            <w:tcBorders>
              <w:top w:val="single" w:sz="4" w:space="0" w:color="auto"/>
              <w:left w:val="single" w:sz="4" w:space="0" w:color="auto"/>
              <w:bottom w:val="single" w:sz="4" w:space="0" w:color="auto"/>
              <w:right w:val="single" w:sz="4" w:space="0" w:color="auto"/>
            </w:tcBorders>
          </w:tcPr>
          <w:p w14:paraId="10F3BE4E"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71D86B75"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69F5F64"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534A97" w:rsidRPr="004F1D6A" w14:paraId="52EA4798"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6110B11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CHOICE</w:t>
            </w:r>
            <w:r w:rsidRPr="004F1D6A">
              <w:rPr>
                <w:rFonts w:ascii="Arial" w:eastAsia="SimSun" w:hAnsi="Arial" w:cs="Times New Roman"/>
                <w:i/>
                <w:sz w:val="18"/>
                <w:szCs w:val="20"/>
                <w:lang w:eastAsia="ja-JP"/>
              </w:rPr>
              <w:t xml:space="preserve"> Area</w:t>
            </w:r>
            <w:r w:rsidRPr="004F1D6A">
              <w:rPr>
                <w:rFonts w:ascii="Arial" w:eastAsia="SimSun" w:hAnsi="Arial" w:cs="Times New Roman"/>
                <w:i/>
                <w:sz w:val="18"/>
                <w:szCs w:val="20"/>
                <w:lang w:eastAsia="zh-CN"/>
              </w:rPr>
              <w:t xml:space="preserve"> Scope of MDT</w:t>
            </w:r>
          </w:p>
        </w:tc>
        <w:tc>
          <w:tcPr>
            <w:tcW w:w="1021" w:type="dxa"/>
            <w:tcBorders>
              <w:top w:val="single" w:sz="4" w:space="0" w:color="auto"/>
              <w:left w:val="single" w:sz="4" w:space="0" w:color="auto"/>
              <w:bottom w:val="single" w:sz="4" w:space="0" w:color="auto"/>
              <w:right w:val="single" w:sz="4" w:space="0" w:color="auto"/>
            </w:tcBorders>
            <w:hideMark/>
          </w:tcPr>
          <w:p w14:paraId="5867E3C7"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49A2A41"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4953B4BD"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2B49882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EFA3E87"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213D9783"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534A97" w:rsidRPr="004F1D6A" w14:paraId="48DCEB2A"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00C9653E" w14:textId="77777777" w:rsidR="00534A97" w:rsidRPr="004F1D6A" w:rsidRDefault="00534A97" w:rsidP="00941130">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Cell based</w:t>
            </w:r>
          </w:p>
        </w:tc>
        <w:tc>
          <w:tcPr>
            <w:tcW w:w="1021" w:type="dxa"/>
            <w:tcBorders>
              <w:top w:val="single" w:sz="4" w:space="0" w:color="auto"/>
              <w:left w:val="single" w:sz="4" w:space="0" w:color="auto"/>
              <w:bottom w:val="single" w:sz="4" w:space="0" w:color="auto"/>
              <w:right w:val="single" w:sz="4" w:space="0" w:color="auto"/>
            </w:tcBorders>
          </w:tcPr>
          <w:p w14:paraId="493DB8E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FEAD39A"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EC498E8"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672ACD94" w14:textId="03E0392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Pr>
                <w:rFonts w:ascii="Arial" w:eastAsia="SimSun" w:hAnsi="Arial" w:cs="Times New Roman"/>
                <w:i/>
                <w:iCs/>
                <w:sz w:val="18"/>
                <w:szCs w:val="20"/>
                <w:lang w:val="en-US"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r>
              <w:rPr>
                <w:rFonts w:ascii="Arial" w:eastAsia="SimSun" w:hAnsi="Arial" w:cs="Times New Roman"/>
                <w:bCs/>
                <w:sz w:val="18"/>
                <w:szCs w:val="20"/>
                <w:lang w:val="en-US" w:eastAsia="zh-CN"/>
              </w:rPr>
              <w:t>, where non-CAG cells refer to cells that only provide public access.</w:t>
            </w:r>
          </w:p>
        </w:tc>
        <w:tc>
          <w:tcPr>
            <w:tcW w:w="1078" w:type="dxa"/>
            <w:tcBorders>
              <w:top w:val="single" w:sz="4" w:space="0" w:color="auto"/>
              <w:left w:val="single" w:sz="4" w:space="0" w:color="auto"/>
              <w:bottom w:val="single" w:sz="4" w:space="0" w:color="auto"/>
              <w:right w:val="single" w:sz="4" w:space="0" w:color="auto"/>
            </w:tcBorders>
          </w:tcPr>
          <w:p w14:paraId="701D83AD"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75166AE"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626E5275"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5E368ECF"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Cell ID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6E119242"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3324DFDE"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w:t>
            </w:r>
            <w:proofErr w:type="spellStart"/>
            <w:r w:rsidRPr="004F1D6A">
              <w:rPr>
                <w:rFonts w:ascii="Arial" w:eastAsia="SimSun" w:hAnsi="Arial" w:cs="Times New Roman"/>
                <w:i/>
                <w:sz w:val="18"/>
                <w:szCs w:val="20"/>
                <w:lang w:eastAsia="ja-JP"/>
              </w:rPr>
              <w:t>maxnoofCellID</w:t>
            </w:r>
            <w:r w:rsidRPr="004F1D6A">
              <w:rPr>
                <w:rFonts w:ascii="Arial" w:eastAsia="SimSun" w:hAnsi="Arial" w:cs="Times New Roman"/>
                <w:i/>
                <w:sz w:val="18"/>
                <w:szCs w:val="20"/>
                <w:lang w:eastAsia="zh-CN"/>
              </w:rPr>
              <w:t>forMDT</w:t>
            </w:r>
            <w:proofErr w:type="spellEnd"/>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28AD2516"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157483E1"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1F3FBC5"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80E94C5"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2793788E"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3D5E4D50" w14:textId="77777777" w:rsidR="00534A97" w:rsidRPr="004F1D6A" w:rsidRDefault="00534A97" w:rsidP="00941130">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 xml:space="preserve">&gt;NR </w:t>
            </w:r>
            <w:r w:rsidRPr="004F1D6A">
              <w:rPr>
                <w:rFonts w:ascii="Arial" w:eastAsia="SimSun" w:hAnsi="Arial" w:cs="Times New Roman"/>
                <w:iCs/>
                <w:sz w:val="18"/>
                <w:szCs w:val="20"/>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65C8C4BC"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23055DC"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35AB289"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798014E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1AEA162"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37200BF"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1699B518"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5F8498E8" w14:textId="77777777" w:rsidR="00534A97" w:rsidRPr="004F1D6A" w:rsidRDefault="00534A97" w:rsidP="00941130">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TA based</w:t>
            </w:r>
          </w:p>
        </w:tc>
        <w:tc>
          <w:tcPr>
            <w:tcW w:w="1021" w:type="dxa"/>
            <w:tcBorders>
              <w:top w:val="single" w:sz="4" w:space="0" w:color="auto"/>
              <w:left w:val="single" w:sz="4" w:space="0" w:color="auto"/>
              <w:bottom w:val="single" w:sz="4" w:space="0" w:color="auto"/>
              <w:right w:val="single" w:sz="4" w:space="0" w:color="auto"/>
            </w:tcBorders>
          </w:tcPr>
          <w:p w14:paraId="7CEAD46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7E317E8"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E190ACE"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61C04D69" w14:textId="26FF5E4E"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Pr>
                <w:rFonts w:ascii="Arial" w:eastAsia="SimSun" w:hAnsi="Arial" w:cs="Times New Roman"/>
                <w:i/>
                <w:iCs/>
                <w:sz w:val="18"/>
                <w:szCs w:val="20"/>
                <w:lang w:val="en-US"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r>
              <w:rPr>
                <w:rFonts w:ascii="Arial" w:eastAsia="SimSun" w:hAnsi="Arial" w:cs="Times New Roman"/>
                <w:bCs/>
                <w:sz w:val="18"/>
                <w:szCs w:val="20"/>
                <w:lang w:val="en-US" w:eastAsia="zh-CN"/>
              </w:rPr>
              <w:t>, where non-CAG cells refer to cells that only provide public access.</w:t>
            </w:r>
          </w:p>
        </w:tc>
        <w:tc>
          <w:tcPr>
            <w:tcW w:w="1078" w:type="dxa"/>
            <w:tcBorders>
              <w:top w:val="single" w:sz="4" w:space="0" w:color="auto"/>
              <w:left w:val="single" w:sz="4" w:space="0" w:color="auto"/>
              <w:bottom w:val="single" w:sz="4" w:space="0" w:color="auto"/>
              <w:right w:val="single" w:sz="4" w:space="0" w:color="auto"/>
            </w:tcBorders>
          </w:tcPr>
          <w:p w14:paraId="2966A769"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231410F"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26707C33"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21C508A0"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TA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1EE8B0BA"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5FD097CD"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w:t>
            </w:r>
            <w:proofErr w:type="spellStart"/>
            <w:r w:rsidRPr="004F1D6A">
              <w:rPr>
                <w:rFonts w:ascii="Arial" w:eastAsia="SimSun" w:hAnsi="Arial" w:cs="Times New Roman"/>
                <w:i/>
                <w:sz w:val="18"/>
                <w:szCs w:val="20"/>
                <w:lang w:eastAsia="ja-JP"/>
              </w:rPr>
              <w:t>maxnoofTA</w:t>
            </w:r>
            <w:r w:rsidRPr="004F1D6A">
              <w:rPr>
                <w:rFonts w:ascii="Arial" w:eastAsia="SimSun" w:hAnsi="Arial" w:cs="Times New Roman"/>
                <w:i/>
                <w:sz w:val="18"/>
                <w:szCs w:val="20"/>
                <w:lang w:eastAsia="zh-CN"/>
              </w:rPr>
              <w:t>forMDT</w:t>
            </w:r>
            <w:proofErr w:type="spellEnd"/>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605C713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556FE102"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017F300"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1D228B4"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6EEB9092"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44597F47" w14:textId="77777777" w:rsidR="00534A97" w:rsidRPr="004F1D6A" w:rsidRDefault="00534A97" w:rsidP="00941130">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&gt;</w:t>
            </w:r>
            <w:r w:rsidRPr="004F1D6A">
              <w:rPr>
                <w:rFonts w:ascii="Arial" w:eastAsia="SimSun" w:hAnsi="Arial" w:cs="Times New Roman"/>
                <w:iCs/>
                <w:sz w:val="18"/>
                <w:szCs w:val="20"/>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38749CF6"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CB65EDC"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B62016E"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69DD94D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bCs/>
                <w:sz w:val="18"/>
                <w:szCs w:val="20"/>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74A367DF"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BD4D491"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6451E8DE"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5E161F55" w14:textId="4B69B1F3" w:rsidR="00534A97" w:rsidRPr="00964591" w:rsidRDefault="00534A97" w:rsidP="00941130">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val="en-US" w:eastAsia="zh-CN"/>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11BCE81B"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72120B0"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CEFC159"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44D96320" w14:textId="4D6F4138"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Pr>
                <w:rFonts w:ascii="Arial" w:eastAsia="SimSun" w:hAnsi="Arial" w:cs="Times New Roman"/>
                <w:i/>
                <w:iCs/>
                <w:sz w:val="18"/>
                <w:szCs w:val="20"/>
                <w:lang w:val="en-US"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r>
              <w:rPr>
                <w:rFonts w:ascii="Arial" w:eastAsia="SimSun" w:hAnsi="Arial" w:cs="Times New Roman"/>
                <w:bCs/>
                <w:sz w:val="18"/>
                <w:szCs w:val="20"/>
                <w:lang w:val="en-US" w:eastAsia="zh-CN"/>
              </w:rPr>
              <w:t>, where non-CAG cells refer to cells that only provide public access.</w:t>
            </w:r>
          </w:p>
        </w:tc>
        <w:tc>
          <w:tcPr>
            <w:tcW w:w="1078" w:type="dxa"/>
            <w:tcBorders>
              <w:top w:val="single" w:sz="4" w:space="0" w:color="auto"/>
              <w:left w:val="single" w:sz="4" w:space="0" w:color="auto"/>
              <w:bottom w:val="single" w:sz="4" w:space="0" w:color="auto"/>
              <w:right w:val="single" w:sz="4" w:space="0" w:color="auto"/>
            </w:tcBorders>
          </w:tcPr>
          <w:p w14:paraId="62BC9CC3"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8D6D262"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44097D98"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355F82D0" w14:textId="77777777" w:rsidR="00534A97" w:rsidRPr="004F1D6A" w:rsidRDefault="00534A97" w:rsidP="00941130">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ja-JP"/>
              </w:rPr>
              <w:t>TAI based</w:t>
            </w:r>
          </w:p>
        </w:tc>
        <w:tc>
          <w:tcPr>
            <w:tcW w:w="1021" w:type="dxa"/>
            <w:tcBorders>
              <w:top w:val="single" w:sz="4" w:space="0" w:color="auto"/>
              <w:left w:val="single" w:sz="4" w:space="0" w:color="auto"/>
              <w:bottom w:val="single" w:sz="4" w:space="0" w:color="auto"/>
              <w:right w:val="single" w:sz="4" w:space="0" w:color="auto"/>
            </w:tcBorders>
          </w:tcPr>
          <w:p w14:paraId="2C2A2A33"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8A1A8B0"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CD150B1"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2511473B" w14:textId="4F9DAA6B"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Pr>
                <w:rFonts w:ascii="Arial" w:eastAsia="SimSun" w:hAnsi="Arial" w:cs="Times New Roman"/>
                <w:i/>
                <w:iCs/>
                <w:sz w:val="18"/>
                <w:szCs w:val="20"/>
                <w:lang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r>
              <w:rPr>
                <w:rFonts w:ascii="Arial" w:eastAsia="SimSun" w:hAnsi="Arial" w:cs="Times New Roman"/>
                <w:bCs/>
                <w:sz w:val="18"/>
                <w:szCs w:val="20"/>
                <w:lang w:val="en-US" w:eastAsia="zh-CN"/>
              </w:rPr>
              <w:t>, where non-CAG cells refer to cells that only provide public access.</w:t>
            </w:r>
          </w:p>
        </w:tc>
        <w:tc>
          <w:tcPr>
            <w:tcW w:w="1078" w:type="dxa"/>
            <w:tcBorders>
              <w:top w:val="single" w:sz="4" w:space="0" w:color="auto"/>
              <w:left w:val="single" w:sz="4" w:space="0" w:color="auto"/>
              <w:bottom w:val="single" w:sz="4" w:space="0" w:color="auto"/>
              <w:right w:val="single" w:sz="4" w:space="0" w:color="auto"/>
            </w:tcBorders>
          </w:tcPr>
          <w:p w14:paraId="22E66D5D"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CFE54D5"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6C88B68A"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3B2400C4"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t>
            </w:r>
            <w:r w:rsidRPr="004F1D6A">
              <w:rPr>
                <w:rFonts w:ascii="Arial" w:eastAsia="SimSun" w:hAnsi="Arial" w:cs="Times New Roman"/>
                <w:b/>
                <w:sz w:val="18"/>
                <w:szCs w:val="20"/>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6F3E4328"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2A33B36"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w:t>
            </w:r>
            <w:proofErr w:type="spellStart"/>
            <w:r w:rsidRPr="004F1D6A">
              <w:rPr>
                <w:rFonts w:ascii="Arial" w:eastAsia="SimSun" w:hAnsi="Arial" w:cs="Times New Roman"/>
                <w:i/>
                <w:sz w:val="18"/>
                <w:szCs w:val="20"/>
                <w:lang w:eastAsia="ja-JP"/>
              </w:rPr>
              <w:t>maxnoofTA</w:t>
            </w:r>
            <w:r w:rsidRPr="004F1D6A">
              <w:rPr>
                <w:rFonts w:ascii="Arial" w:eastAsia="SimSun" w:hAnsi="Arial" w:cs="Times New Roman"/>
                <w:i/>
                <w:sz w:val="18"/>
                <w:szCs w:val="20"/>
                <w:lang w:eastAsia="zh-CN"/>
              </w:rPr>
              <w:t>forMDT</w:t>
            </w:r>
            <w:proofErr w:type="spellEnd"/>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0B234CD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64471C0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70C4A63"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D8E70C3"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6A077879"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53CFB3D5" w14:textId="77777777" w:rsidR="00534A97" w:rsidRPr="004F1D6A" w:rsidRDefault="00534A97" w:rsidP="00941130">
            <w:pPr>
              <w:keepNext/>
              <w:keepLines/>
              <w:overflowPunct w:val="0"/>
              <w:autoSpaceDE w:val="0"/>
              <w:autoSpaceDN w:val="0"/>
              <w:adjustRightInd w:val="0"/>
              <w:spacing w:after="0" w:line="240" w:lineRule="auto"/>
              <w:ind w:left="255"/>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6232DB3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4103826"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D46F6FB"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767DA13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C9FD237"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2A506A37"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15223D77" w14:textId="77777777" w:rsidTr="00941130">
        <w:tc>
          <w:tcPr>
            <w:tcW w:w="2268" w:type="dxa"/>
            <w:tcBorders>
              <w:top w:val="single" w:sz="4" w:space="0" w:color="auto"/>
              <w:left w:val="single" w:sz="4" w:space="0" w:color="auto"/>
              <w:bottom w:val="single" w:sz="4" w:space="0" w:color="auto"/>
              <w:right w:val="single" w:sz="4" w:space="0" w:color="auto"/>
            </w:tcBorders>
          </w:tcPr>
          <w:p w14:paraId="3BA5B883" w14:textId="77777777" w:rsidR="00534A97" w:rsidRPr="004F1D6A" w:rsidRDefault="00534A97" w:rsidP="00941130">
            <w:pPr>
              <w:keepNext/>
              <w:keepLines/>
              <w:overflowPunct w:val="0"/>
              <w:autoSpaceDE w:val="0"/>
              <w:autoSpaceDN w:val="0"/>
              <w:adjustRightInd w:val="0"/>
              <w:spacing w:after="0" w:line="240" w:lineRule="auto"/>
              <w:ind w:left="92"/>
              <w:textAlignment w:val="baseline"/>
              <w:rPr>
                <w:rFonts w:ascii="Arial" w:eastAsia="SimSun" w:hAnsi="Arial" w:cs="Times New Roman"/>
                <w:sz w:val="18"/>
                <w:szCs w:val="20"/>
                <w:lang w:eastAsia="ja-JP"/>
              </w:rPr>
            </w:pPr>
            <w:r w:rsidRPr="009F0671">
              <w:rPr>
                <w:rFonts w:ascii="Arial" w:eastAsia="SimSun" w:hAnsi="Arial" w:cs="Times New Roman"/>
                <w:i/>
                <w:sz w:val="18"/>
                <w:szCs w:val="20"/>
                <w:lang w:val="x-none" w:eastAsia="ja-JP"/>
              </w:rPr>
              <w:t>&gt;PNI-NPN based</w:t>
            </w:r>
          </w:p>
        </w:tc>
        <w:tc>
          <w:tcPr>
            <w:tcW w:w="1021" w:type="dxa"/>
            <w:tcBorders>
              <w:top w:val="single" w:sz="4" w:space="0" w:color="auto"/>
              <w:left w:val="single" w:sz="4" w:space="0" w:color="auto"/>
              <w:bottom w:val="single" w:sz="4" w:space="0" w:color="auto"/>
              <w:right w:val="single" w:sz="4" w:space="0" w:color="auto"/>
            </w:tcBorders>
          </w:tcPr>
          <w:p w14:paraId="5FA44B69"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CEDE279"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D1601F2"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2055470E"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293A906"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75C802D9"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6E2233B8" w14:textId="77777777" w:rsidTr="00941130">
        <w:tc>
          <w:tcPr>
            <w:tcW w:w="2268" w:type="dxa"/>
            <w:tcBorders>
              <w:top w:val="single" w:sz="4" w:space="0" w:color="auto"/>
              <w:left w:val="single" w:sz="4" w:space="0" w:color="auto"/>
              <w:bottom w:val="single" w:sz="4" w:space="0" w:color="auto"/>
              <w:right w:val="single" w:sz="4" w:space="0" w:color="auto"/>
            </w:tcBorders>
          </w:tcPr>
          <w:p w14:paraId="5D9CC7BC" w14:textId="77777777" w:rsidR="00534A97" w:rsidRPr="004F1D6A" w:rsidRDefault="00534A97" w:rsidP="00941130">
            <w:pPr>
              <w:keepNext/>
              <w:keepLines/>
              <w:overflowPunct w:val="0"/>
              <w:autoSpaceDE w:val="0"/>
              <w:autoSpaceDN w:val="0"/>
              <w:adjustRightInd w:val="0"/>
              <w:spacing w:after="0" w:line="240" w:lineRule="auto"/>
              <w:ind w:left="255"/>
              <w:textAlignment w:val="baseline"/>
              <w:rPr>
                <w:rFonts w:ascii="Arial" w:eastAsia="SimSun" w:hAnsi="Arial" w:cs="Times New Roman"/>
                <w:sz w:val="18"/>
                <w:szCs w:val="20"/>
                <w:lang w:eastAsia="ja-JP"/>
              </w:rPr>
            </w:pPr>
            <w:r w:rsidRPr="009F0671">
              <w:rPr>
                <w:rFonts w:ascii="Arial" w:eastAsia="SimSun" w:hAnsi="Arial" w:cs="Times New Roman"/>
                <w:bCs/>
                <w:sz w:val="18"/>
                <w:szCs w:val="20"/>
                <w:lang w:val="x-none" w:eastAsia="ja-JP"/>
              </w:rPr>
              <w:t>&gt;&gt;CAG List for MDT</w:t>
            </w:r>
          </w:p>
        </w:tc>
        <w:tc>
          <w:tcPr>
            <w:tcW w:w="1021" w:type="dxa"/>
            <w:tcBorders>
              <w:top w:val="single" w:sz="4" w:space="0" w:color="auto"/>
              <w:left w:val="single" w:sz="4" w:space="0" w:color="auto"/>
              <w:bottom w:val="single" w:sz="4" w:space="0" w:color="auto"/>
              <w:right w:val="single" w:sz="4" w:space="0" w:color="auto"/>
            </w:tcBorders>
          </w:tcPr>
          <w:p w14:paraId="62A75867"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8F750D8"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r w:rsidRPr="009F0671">
              <w:rPr>
                <w:rFonts w:ascii="Arial" w:eastAsia="SimSun" w:hAnsi="Arial" w:cs="Times New Roman"/>
                <w:i/>
                <w:sz w:val="18"/>
                <w:szCs w:val="20"/>
                <w:lang w:val="x-none" w:eastAsia="zh-CN"/>
              </w:rPr>
              <w:t>1</w:t>
            </w:r>
            <w:r w:rsidRPr="009F0671">
              <w:rPr>
                <w:rFonts w:ascii="Arial" w:eastAsia="SimSun" w:hAnsi="Arial" w:cs="Times New Roman"/>
                <w:i/>
                <w:sz w:val="18"/>
                <w:szCs w:val="20"/>
                <w:lang w:val="x-none" w:eastAsia="ja-JP"/>
              </w:rPr>
              <w:t>..&lt;</w:t>
            </w:r>
            <w:proofErr w:type="spellStart"/>
            <w:r w:rsidRPr="009F0671">
              <w:rPr>
                <w:rFonts w:ascii="Arial" w:eastAsia="SimSun" w:hAnsi="Arial" w:cs="Times New Roman"/>
                <w:i/>
                <w:sz w:val="18"/>
                <w:szCs w:val="20"/>
                <w:lang w:val="x-none" w:eastAsia="ja-JP"/>
              </w:rPr>
              <w:t>maxnoofCAG</w:t>
            </w:r>
            <w:r w:rsidRPr="009F0671">
              <w:rPr>
                <w:rFonts w:ascii="Arial" w:eastAsia="SimSun" w:hAnsi="Arial" w:cs="Times New Roman"/>
                <w:i/>
                <w:sz w:val="18"/>
                <w:szCs w:val="20"/>
                <w:lang w:val="x-none" w:eastAsia="zh-CN"/>
              </w:rPr>
              <w:t>forMDT</w:t>
            </w:r>
            <w:proofErr w:type="spellEnd"/>
            <w:r w:rsidRPr="009F0671">
              <w:rPr>
                <w:rFonts w:ascii="Arial" w:eastAsia="SimSun" w:hAnsi="Arial" w:cs="Times New Roman"/>
                <w:i/>
                <w:sz w:val="18"/>
                <w:szCs w:val="20"/>
                <w:lang w:val="x-none" w:eastAsia="ja-JP"/>
              </w:rPr>
              <w:t>&gt;</w:t>
            </w:r>
          </w:p>
        </w:tc>
        <w:tc>
          <w:tcPr>
            <w:tcW w:w="1589" w:type="dxa"/>
            <w:tcBorders>
              <w:top w:val="single" w:sz="4" w:space="0" w:color="auto"/>
              <w:left w:val="single" w:sz="4" w:space="0" w:color="auto"/>
              <w:bottom w:val="single" w:sz="4" w:space="0" w:color="auto"/>
              <w:right w:val="single" w:sz="4" w:space="0" w:color="auto"/>
            </w:tcBorders>
          </w:tcPr>
          <w:p w14:paraId="52E537B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3E988CF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D643C10"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09612056"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08A456BF" w14:textId="77777777" w:rsidTr="00941130">
        <w:tc>
          <w:tcPr>
            <w:tcW w:w="2268" w:type="dxa"/>
            <w:tcBorders>
              <w:top w:val="single" w:sz="4" w:space="0" w:color="auto"/>
              <w:left w:val="single" w:sz="4" w:space="0" w:color="auto"/>
              <w:bottom w:val="single" w:sz="4" w:space="0" w:color="auto"/>
              <w:right w:val="single" w:sz="4" w:space="0" w:color="auto"/>
            </w:tcBorders>
          </w:tcPr>
          <w:p w14:paraId="312707B1" w14:textId="77777777" w:rsidR="00534A97" w:rsidRPr="00CD0CF1" w:rsidRDefault="00534A97" w:rsidP="00941130">
            <w:pPr>
              <w:keepNext/>
              <w:keepLines/>
              <w:overflowPunct w:val="0"/>
              <w:autoSpaceDE w:val="0"/>
              <w:autoSpaceDN w:val="0"/>
              <w:adjustRightInd w:val="0"/>
              <w:spacing w:after="0" w:line="240" w:lineRule="auto"/>
              <w:ind w:left="234" w:firstLine="142"/>
              <w:textAlignment w:val="baseline"/>
              <w:rPr>
                <w:rFonts w:ascii="Arial" w:eastAsia="SimSun" w:hAnsi="Arial" w:cs="Times New Roman"/>
                <w:bCs/>
                <w:sz w:val="18"/>
                <w:szCs w:val="20"/>
                <w:lang w:val="en-US" w:eastAsia="ja-JP"/>
              </w:rPr>
            </w:pPr>
            <w:r>
              <w:rPr>
                <w:rFonts w:ascii="Arial" w:eastAsia="SimSun" w:hAnsi="Arial" w:cs="Times New Roman"/>
                <w:bCs/>
                <w:sz w:val="18"/>
                <w:szCs w:val="20"/>
                <w:lang w:eastAsia="ja-JP"/>
              </w:rPr>
              <w:t>&gt;&gt;&gt;PLMN ID</w:t>
            </w:r>
          </w:p>
        </w:tc>
        <w:tc>
          <w:tcPr>
            <w:tcW w:w="1021" w:type="dxa"/>
            <w:tcBorders>
              <w:top w:val="single" w:sz="4" w:space="0" w:color="auto"/>
              <w:left w:val="single" w:sz="4" w:space="0" w:color="auto"/>
              <w:bottom w:val="single" w:sz="4" w:space="0" w:color="auto"/>
              <w:right w:val="single" w:sz="4" w:space="0" w:color="auto"/>
            </w:tcBorders>
          </w:tcPr>
          <w:p w14:paraId="415ECFDE"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D5944D2" w14:textId="77777777" w:rsidR="00534A97" w:rsidRPr="009F0671"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x-none" w:eastAsia="zh-CN"/>
              </w:rPr>
            </w:pPr>
          </w:p>
        </w:tc>
        <w:tc>
          <w:tcPr>
            <w:tcW w:w="1589" w:type="dxa"/>
            <w:tcBorders>
              <w:top w:val="single" w:sz="4" w:space="0" w:color="auto"/>
              <w:left w:val="single" w:sz="4" w:space="0" w:color="auto"/>
              <w:bottom w:val="single" w:sz="4" w:space="0" w:color="auto"/>
              <w:right w:val="single" w:sz="4" w:space="0" w:color="auto"/>
            </w:tcBorders>
          </w:tcPr>
          <w:p w14:paraId="14B22FF1"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Pr>
                <w:rFonts w:ascii="Arial" w:eastAsia="SimSun" w:hAnsi="Arial" w:cs="Times New Roman"/>
                <w:sz w:val="18"/>
                <w:szCs w:val="20"/>
                <w:lang w:eastAsia="zh-CN"/>
              </w:rPr>
              <w:t>9.3.3.5</w:t>
            </w:r>
          </w:p>
        </w:tc>
        <w:tc>
          <w:tcPr>
            <w:tcW w:w="1759" w:type="dxa"/>
            <w:tcBorders>
              <w:top w:val="single" w:sz="4" w:space="0" w:color="auto"/>
              <w:left w:val="single" w:sz="4" w:space="0" w:color="auto"/>
              <w:bottom w:val="single" w:sz="4" w:space="0" w:color="auto"/>
              <w:right w:val="single" w:sz="4" w:space="0" w:color="auto"/>
            </w:tcBorders>
          </w:tcPr>
          <w:p w14:paraId="12E5E993"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93E68A6"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0A415D48"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21E93EFD" w14:textId="77777777" w:rsidTr="00941130">
        <w:tc>
          <w:tcPr>
            <w:tcW w:w="2268" w:type="dxa"/>
            <w:tcBorders>
              <w:top w:val="single" w:sz="4" w:space="0" w:color="auto"/>
              <w:left w:val="single" w:sz="4" w:space="0" w:color="auto"/>
              <w:bottom w:val="single" w:sz="4" w:space="0" w:color="auto"/>
              <w:right w:val="single" w:sz="4" w:space="0" w:color="auto"/>
            </w:tcBorders>
          </w:tcPr>
          <w:p w14:paraId="23A08AB8" w14:textId="77777777" w:rsidR="00534A97" w:rsidRPr="004F1D6A" w:rsidRDefault="00534A97" w:rsidP="00941130">
            <w:pPr>
              <w:keepNext/>
              <w:keepLines/>
              <w:overflowPunct w:val="0"/>
              <w:autoSpaceDE w:val="0"/>
              <w:autoSpaceDN w:val="0"/>
              <w:adjustRightInd w:val="0"/>
              <w:spacing w:after="0" w:line="240" w:lineRule="auto"/>
              <w:ind w:left="376"/>
              <w:textAlignment w:val="baseline"/>
              <w:rPr>
                <w:rFonts w:ascii="Arial" w:eastAsia="SimSun" w:hAnsi="Arial" w:cs="Times New Roman"/>
                <w:sz w:val="18"/>
                <w:szCs w:val="20"/>
                <w:lang w:eastAsia="ja-JP"/>
              </w:rPr>
            </w:pPr>
            <w:r w:rsidRPr="009F0671">
              <w:rPr>
                <w:rFonts w:ascii="Arial" w:eastAsia="SimSun" w:hAnsi="Arial" w:cs="Times New Roman"/>
                <w:sz w:val="18"/>
                <w:szCs w:val="20"/>
                <w:lang w:val="x-none" w:eastAsia="ja-JP"/>
              </w:rPr>
              <w:t>&gt;&gt;&gt;CAG</w:t>
            </w:r>
            <w:r w:rsidRPr="009F0671">
              <w:rPr>
                <w:rFonts w:ascii="Arial" w:eastAsia="SimSun" w:hAnsi="Arial" w:cs="Times New Roman"/>
                <w:sz w:val="18"/>
                <w:szCs w:val="20"/>
                <w:lang w:eastAsia="ja-JP"/>
              </w:rPr>
              <w:t xml:space="preserve"> ID</w:t>
            </w:r>
          </w:p>
        </w:tc>
        <w:tc>
          <w:tcPr>
            <w:tcW w:w="1021" w:type="dxa"/>
            <w:tcBorders>
              <w:top w:val="single" w:sz="4" w:space="0" w:color="auto"/>
              <w:left w:val="single" w:sz="4" w:space="0" w:color="auto"/>
              <w:bottom w:val="single" w:sz="4" w:space="0" w:color="auto"/>
              <w:right w:val="single" w:sz="4" w:space="0" w:color="auto"/>
            </w:tcBorders>
          </w:tcPr>
          <w:p w14:paraId="60F68A8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F0671">
              <w:rPr>
                <w:rFonts w:ascii="Arial" w:eastAsia="SimSun" w:hAnsi="Arial" w:cs="Times New Roman"/>
                <w:sz w:val="18"/>
                <w:szCs w:val="20"/>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14:paraId="6D2E885B"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D32074B"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F0671">
              <w:rPr>
                <w:rFonts w:ascii="Arial" w:eastAsia="SimSun" w:hAnsi="Arial" w:cs="Times New Roman"/>
                <w:sz w:val="18"/>
                <w:szCs w:val="20"/>
                <w:lang w:val="x-none" w:eastAsia="zh-CN"/>
              </w:rPr>
              <w:t>9.3.3.43</w:t>
            </w:r>
          </w:p>
        </w:tc>
        <w:tc>
          <w:tcPr>
            <w:tcW w:w="1759" w:type="dxa"/>
            <w:tcBorders>
              <w:top w:val="single" w:sz="4" w:space="0" w:color="auto"/>
              <w:left w:val="single" w:sz="4" w:space="0" w:color="auto"/>
              <w:bottom w:val="single" w:sz="4" w:space="0" w:color="auto"/>
              <w:right w:val="single" w:sz="4" w:space="0" w:color="auto"/>
            </w:tcBorders>
          </w:tcPr>
          <w:p w14:paraId="734E8203"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5DEAF04"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AED0517"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C202FE" w:rsidRPr="004F1D6A" w14:paraId="2357C4F8" w14:textId="77777777" w:rsidTr="00941130">
        <w:trPr>
          <w:ins w:id="16" w:author="Ericsson User" w:date="2023-05-10T11:55:00Z"/>
        </w:trPr>
        <w:tc>
          <w:tcPr>
            <w:tcW w:w="2268" w:type="dxa"/>
            <w:tcBorders>
              <w:top w:val="single" w:sz="4" w:space="0" w:color="auto"/>
              <w:left w:val="single" w:sz="4" w:space="0" w:color="auto"/>
              <w:bottom w:val="single" w:sz="4" w:space="0" w:color="auto"/>
              <w:right w:val="single" w:sz="4" w:space="0" w:color="auto"/>
            </w:tcBorders>
          </w:tcPr>
          <w:p w14:paraId="5C1E3D0F" w14:textId="5BBF92FB" w:rsidR="00C202FE" w:rsidRPr="00A650B5" w:rsidRDefault="00C202FE" w:rsidP="00A650B5">
            <w:pPr>
              <w:keepNext/>
              <w:keepLines/>
              <w:overflowPunct w:val="0"/>
              <w:autoSpaceDE w:val="0"/>
              <w:autoSpaceDN w:val="0"/>
              <w:adjustRightInd w:val="0"/>
              <w:spacing w:after="0" w:line="240" w:lineRule="auto"/>
              <w:ind w:left="90"/>
              <w:textAlignment w:val="baseline"/>
              <w:rPr>
                <w:ins w:id="17" w:author="Ericsson User" w:date="2023-05-10T11:55:00Z"/>
                <w:rFonts w:ascii="Arial" w:eastAsia="SimSun" w:hAnsi="Arial" w:cs="Times New Roman"/>
                <w:i/>
                <w:sz w:val="18"/>
                <w:szCs w:val="20"/>
                <w:lang w:val="en-US" w:eastAsia="zh-CN"/>
              </w:rPr>
            </w:pPr>
            <w:ins w:id="18" w:author="Ericsson User" w:date="2023-05-10T11:56:00Z">
              <w:r>
                <w:rPr>
                  <w:rFonts w:ascii="Arial" w:eastAsia="SimSun" w:hAnsi="Arial" w:cs="Times New Roman"/>
                  <w:i/>
                  <w:iCs/>
                  <w:sz w:val="18"/>
                  <w:szCs w:val="20"/>
                  <w:lang w:val="en-US" w:eastAsia="zh-CN"/>
                </w:rPr>
                <w:t>&gt;</w:t>
              </w:r>
            </w:ins>
            <w:ins w:id="19" w:author="Ericsson User" w:date="2023-05-10T11:55:00Z">
              <w:r w:rsidRPr="00A650B5">
                <w:rPr>
                  <w:rFonts w:ascii="Arial" w:eastAsia="SimSun" w:hAnsi="Arial" w:cs="Times New Roman"/>
                  <w:i/>
                  <w:sz w:val="18"/>
                  <w:szCs w:val="20"/>
                  <w:lang w:val="en-US" w:eastAsia="zh-CN"/>
                </w:rPr>
                <w:t>SNP</w:t>
              </w:r>
            </w:ins>
            <w:ins w:id="20" w:author="Ericsson User" w:date="2023-05-10T11:56:00Z">
              <w:r w:rsidRPr="00A650B5">
                <w:rPr>
                  <w:rFonts w:ascii="Arial" w:eastAsia="SimSun" w:hAnsi="Arial" w:cs="Times New Roman"/>
                  <w:i/>
                  <w:sz w:val="18"/>
                  <w:szCs w:val="20"/>
                  <w:lang w:val="en-US" w:eastAsia="zh-CN"/>
                </w:rPr>
                <w:t xml:space="preserve">N </w:t>
              </w:r>
            </w:ins>
            <w:ins w:id="21" w:author="Ericsson User" w:date="2023-05-11T10:44:00Z">
              <w:r w:rsidR="0055514B">
                <w:rPr>
                  <w:rFonts w:ascii="Arial" w:eastAsia="SimSun" w:hAnsi="Arial" w:cs="Times New Roman"/>
                  <w:i/>
                  <w:sz w:val="18"/>
                  <w:szCs w:val="20"/>
                  <w:lang w:val="en-US" w:eastAsia="zh-CN"/>
                </w:rPr>
                <w:t xml:space="preserve">Cell </w:t>
              </w:r>
            </w:ins>
            <w:ins w:id="22" w:author="Ericsson User" w:date="2023-05-10T11:56:00Z">
              <w:r w:rsidRPr="00A650B5">
                <w:rPr>
                  <w:rFonts w:ascii="Arial" w:eastAsia="SimSun" w:hAnsi="Arial" w:cs="Times New Roman"/>
                  <w:i/>
                  <w:sz w:val="18"/>
                  <w:szCs w:val="20"/>
                  <w:lang w:val="en-US" w:eastAsia="zh-CN"/>
                </w:rPr>
                <w:t>based</w:t>
              </w:r>
            </w:ins>
          </w:p>
        </w:tc>
        <w:tc>
          <w:tcPr>
            <w:tcW w:w="1021" w:type="dxa"/>
            <w:tcBorders>
              <w:top w:val="single" w:sz="4" w:space="0" w:color="auto"/>
              <w:left w:val="single" w:sz="4" w:space="0" w:color="auto"/>
              <w:bottom w:val="single" w:sz="4" w:space="0" w:color="auto"/>
              <w:right w:val="single" w:sz="4" w:space="0" w:color="auto"/>
            </w:tcBorders>
          </w:tcPr>
          <w:p w14:paraId="0F19539A" w14:textId="77777777" w:rsidR="00C202FE" w:rsidRPr="00A650B5" w:rsidRDefault="00C202FE" w:rsidP="00C202FE">
            <w:pPr>
              <w:keepNext/>
              <w:keepLines/>
              <w:overflowPunct w:val="0"/>
              <w:autoSpaceDE w:val="0"/>
              <w:autoSpaceDN w:val="0"/>
              <w:adjustRightInd w:val="0"/>
              <w:spacing w:after="0" w:line="240" w:lineRule="auto"/>
              <w:textAlignment w:val="baseline"/>
              <w:rPr>
                <w:ins w:id="23" w:author="Ericsson User" w:date="2023-05-10T11:55:00Z"/>
                <w:rFonts w:ascii="Arial" w:eastAsia="SimSun" w:hAnsi="Arial" w:cs="Times New Roman"/>
                <w:i/>
                <w:sz w:val="18"/>
                <w:szCs w:val="20"/>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59A8E4AE" w14:textId="77777777" w:rsidR="00C202FE" w:rsidRPr="00C202FE" w:rsidRDefault="00C202FE" w:rsidP="00C202FE">
            <w:pPr>
              <w:keepNext/>
              <w:keepLines/>
              <w:overflowPunct w:val="0"/>
              <w:autoSpaceDE w:val="0"/>
              <w:autoSpaceDN w:val="0"/>
              <w:adjustRightInd w:val="0"/>
              <w:spacing w:after="0" w:line="240" w:lineRule="auto"/>
              <w:textAlignment w:val="baseline"/>
              <w:rPr>
                <w:ins w:id="24" w:author="Ericsson User" w:date="2023-05-10T11:55:00Z"/>
                <w:rFonts w:ascii="Arial" w:eastAsia="SimSun" w:hAnsi="Arial" w:cs="Times New Roman"/>
                <w:i/>
                <w:iCs/>
                <w:sz w:val="18"/>
                <w:szCs w:val="20"/>
                <w:lang w:val="x-none" w:eastAsia="zh-CN"/>
              </w:rPr>
            </w:pPr>
          </w:p>
        </w:tc>
        <w:tc>
          <w:tcPr>
            <w:tcW w:w="1589" w:type="dxa"/>
            <w:tcBorders>
              <w:top w:val="single" w:sz="4" w:space="0" w:color="auto"/>
              <w:left w:val="single" w:sz="4" w:space="0" w:color="auto"/>
              <w:bottom w:val="single" w:sz="4" w:space="0" w:color="auto"/>
              <w:right w:val="single" w:sz="4" w:space="0" w:color="auto"/>
            </w:tcBorders>
          </w:tcPr>
          <w:p w14:paraId="3F59C7B8" w14:textId="77777777" w:rsidR="00C202FE" w:rsidRPr="00A650B5" w:rsidRDefault="00C202FE" w:rsidP="00C202FE">
            <w:pPr>
              <w:keepNext/>
              <w:keepLines/>
              <w:overflowPunct w:val="0"/>
              <w:autoSpaceDE w:val="0"/>
              <w:autoSpaceDN w:val="0"/>
              <w:adjustRightInd w:val="0"/>
              <w:spacing w:after="0" w:line="240" w:lineRule="auto"/>
              <w:textAlignment w:val="baseline"/>
              <w:rPr>
                <w:ins w:id="25" w:author="Ericsson User" w:date="2023-05-10T11:55:00Z"/>
                <w:rFonts w:ascii="Arial" w:eastAsia="SimSun" w:hAnsi="Arial" w:cs="Times New Roman"/>
                <w:i/>
                <w:sz w:val="18"/>
                <w:szCs w:val="20"/>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724FB5E2" w14:textId="77777777" w:rsidR="00C202FE" w:rsidRPr="00A650B5" w:rsidRDefault="00C202FE" w:rsidP="00C202FE">
            <w:pPr>
              <w:keepNext/>
              <w:keepLines/>
              <w:overflowPunct w:val="0"/>
              <w:autoSpaceDE w:val="0"/>
              <w:autoSpaceDN w:val="0"/>
              <w:adjustRightInd w:val="0"/>
              <w:spacing w:after="0" w:line="240" w:lineRule="auto"/>
              <w:textAlignment w:val="baseline"/>
              <w:rPr>
                <w:ins w:id="26" w:author="Ericsson User" w:date="2023-05-10T11:55:00Z"/>
                <w:rFonts w:ascii="Arial" w:eastAsia="SimSun" w:hAnsi="Arial" w:cs="Times New Roman"/>
                <w:i/>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7018959" w14:textId="77777777" w:rsidR="00C202FE" w:rsidRPr="00A650B5" w:rsidRDefault="00C202FE" w:rsidP="00C202FE">
            <w:pPr>
              <w:keepNext/>
              <w:keepLines/>
              <w:overflowPunct w:val="0"/>
              <w:autoSpaceDE w:val="0"/>
              <w:autoSpaceDN w:val="0"/>
              <w:adjustRightInd w:val="0"/>
              <w:spacing w:after="0" w:line="240" w:lineRule="auto"/>
              <w:jc w:val="center"/>
              <w:textAlignment w:val="baseline"/>
              <w:rPr>
                <w:ins w:id="27" w:author="Ericsson User" w:date="2023-05-10T11:55:00Z"/>
                <w:rFonts w:ascii="Arial" w:eastAsia="Times New Roman" w:hAnsi="Arial" w:cs="Times New Roman"/>
                <w:i/>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0FF0B0E" w14:textId="77777777" w:rsidR="00C202FE" w:rsidRPr="00A650B5" w:rsidRDefault="00C202FE" w:rsidP="00C202FE">
            <w:pPr>
              <w:keepNext/>
              <w:keepLines/>
              <w:overflowPunct w:val="0"/>
              <w:autoSpaceDE w:val="0"/>
              <w:autoSpaceDN w:val="0"/>
              <w:adjustRightInd w:val="0"/>
              <w:spacing w:after="0" w:line="240" w:lineRule="auto"/>
              <w:jc w:val="center"/>
              <w:textAlignment w:val="baseline"/>
              <w:rPr>
                <w:ins w:id="28" w:author="Ericsson User" w:date="2023-05-10T11:55:00Z"/>
                <w:rFonts w:ascii="Arial" w:eastAsia="SimSun" w:hAnsi="Arial" w:cs="Times New Roman"/>
                <w:i/>
                <w:sz w:val="18"/>
                <w:szCs w:val="20"/>
                <w:lang w:eastAsia="zh-CN"/>
              </w:rPr>
            </w:pPr>
          </w:p>
        </w:tc>
      </w:tr>
      <w:tr w:rsidR="00C202FE" w:rsidRPr="004F1D6A" w14:paraId="42352372" w14:textId="77777777" w:rsidTr="00941130">
        <w:trPr>
          <w:ins w:id="29" w:author="Ericsson User" w:date="2023-05-10T11:55:00Z"/>
        </w:trPr>
        <w:tc>
          <w:tcPr>
            <w:tcW w:w="2268" w:type="dxa"/>
            <w:tcBorders>
              <w:top w:val="single" w:sz="4" w:space="0" w:color="auto"/>
              <w:left w:val="single" w:sz="4" w:space="0" w:color="auto"/>
              <w:bottom w:val="single" w:sz="4" w:space="0" w:color="auto"/>
              <w:right w:val="single" w:sz="4" w:space="0" w:color="auto"/>
            </w:tcBorders>
          </w:tcPr>
          <w:p w14:paraId="0AE6548E" w14:textId="03613083" w:rsidR="00C202FE" w:rsidRPr="009F0671" w:rsidRDefault="00C202FE" w:rsidP="00A650B5">
            <w:pPr>
              <w:keepNext/>
              <w:keepLines/>
              <w:overflowPunct w:val="0"/>
              <w:autoSpaceDE w:val="0"/>
              <w:autoSpaceDN w:val="0"/>
              <w:adjustRightInd w:val="0"/>
              <w:spacing w:after="0" w:line="240" w:lineRule="auto"/>
              <w:ind w:left="230" w:right="-162"/>
              <w:textAlignment w:val="baseline"/>
              <w:rPr>
                <w:ins w:id="30" w:author="Ericsson User" w:date="2023-05-10T11:55:00Z"/>
                <w:rFonts w:ascii="Arial" w:eastAsia="SimSun" w:hAnsi="Arial" w:cs="Times New Roman"/>
                <w:sz w:val="18"/>
                <w:szCs w:val="20"/>
                <w:lang w:val="x-none" w:eastAsia="ja-JP"/>
              </w:rPr>
            </w:pPr>
            <w:ins w:id="31" w:author="Ericsson User" w:date="2023-05-10T11:55:00Z">
              <w:r>
                <w:rPr>
                  <w:rFonts w:ascii="Arial" w:eastAsia="SimSun" w:hAnsi="Arial" w:cs="Times New Roman"/>
                  <w:sz w:val="18"/>
                  <w:szCs w:val="20"/>
                  <w:lang w:val="en-US" w:eastAsia="zh-CN"/>
                </w:rPr>
                <w:lastRenderedPageBreak/>
                <w:t>&gt;&gt;</w:t>
              </w:r>
              <w:r w:rsidRPr="009F0671">
                <w:rPr>
                  <w:rFonts w:ascii="Arial" w:eastAsia="SimSun" w:hAnsi="Arial" w:cs="Times New Roman"/>
                  <w:sz w:val="18"/>
                  <w:szCs w:val="20"/>
                  <w:lang w:val="x-none" w:eastAsia="zh-CN"/>
                </w:rPr>
                <w:t xml:space="preserve">List for </w:t>
              </w:r>
            </w:ins>
            <w:ins w:id="32" w:author="Ericsson User" w:date="2023-05-10T20:35:00Z">
              <w:r w:rsidR="009F1457">
                <w:rPr>
                  <w:rFonts w:ascii="Arial" w:eastAsia="SimSun" w:hAnsi="Arial" w:cs="Times New Roman"/>
                  <w:sz w:val="18"/>
                  <w:szCs w:val="20"/>
                  <w:lang w:val="en-US" w:eastAsia="zh-CN"/>
                </w:rPr>
                <w:t xml:space="preserve">cell based SNPN </w:t>
              </w:r>
            </w:ins>
            <w:ins w:id="33" w:author="Ericsson User" w:date="2023-05-10T11:55:00Z">
              <w:r w:rsidRPr="009F0671">
                <w:rPr>
                  <w:rFonts w:ascii="Arial" w:eastAsia="SimSun" w:hAnsi="Arial" w:cs="Times New Roman"/>
                  <w:sz w:val="18"/>
                  <w:szCs w:val="20"/>
                  <w:lang w:val="x-none" w:eastAsia="zh-CN"/>
                </w:rPr>
                <w:t>MDT</w:t>
              </w:r>
            </w:ins>
          </w:p>
        </w:tc>
        <w:tc>
          <w:tcPr>
            <w:tcW w:w="1021" w:type="dxa"/>
            <w:tcBorders>
              <w:top w:val="single" w:sz="4" w:space="0" w:color="auto"/>
              <w:left w:val="single" w:sz="4" w:space="0" w:color="auto"/>
              <w:bottom w:val="single" w:sz="4" w:space="0" w:color="auto"/>
              <w:right w:val="single" w:sz="4" w:space="0" w:color="auto"/>
            </w:tcBorders>
          </w:tcPr>
          <w:p w14:paraId="4146788B" w14:textId="77777777" w:rsidR="00C202FE" w:rsidRPr="009F0671" w:rsidRDefault="00C202FE" w:rsidP="00C202FE">
            <w:pPr>
              <w:keepNext/>
              <w:keepLines/>
              <w:overflowPunct w:val="0"/>
              <w:autoSpaceDE w:val="0"/>
              <w:autoSpaceDN w:val="0"/>
              <w:adjustRightInd w:val="0"/>
              <w:spacing w:after="0" w:line="240" w:lineRule="auto"/>
              <w:textAlignment w:val="baseline"/>
              <w:rPr>
                <w:ins w:id="34" w:author="Ericsson User" w:date="2023-05-10T11:55:00Z"/>
                <w:rFonts w:ascii="Arial" w:eastAsia="SimSun" w:hAnsi="Arial" w:cs="Times New Roman"/>
                <w:sz w:val="18"/>
                <w:szCs w:val="20"/>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478B45BC" w14:textId="783AD924" w:rsidR="00C202FE" w:rsidRPr="004F1D6A" w:rsidRDefault="00C202FE" w:rsidP="00C202FE">
            <w:pPr>
              <w:keepNext/>
              <w:keepLines/>
              <w:overflowPunct w:val="0"/>
              <w:autoSpaceDE w:val="0"/>
              <w:autoSpaceDN w:val="0"/>
              <w:adjustRightInd w:val="0"/>
              <w:spacing w:after="0" w:line="240" w:lineRule="auto"/>
              <w:textAlignment w:val="baseline"/>
              <w:rPr>
                <w:ins w:id="35" w:author="Ericsson User" w:date="2023-05-10T11:55:00Z"/>
                <w:rFonts w:ascii="Arial" w:eastAsia="SimSun" w:hAnsi="Arial" w:cs="Times New Roman"/>
                <w:i/>
                <w:sz w:val="18"/>
                <w:szCs w:val="20"/>
                <w:lang w:eastAsia="zh-CN"/>
              </w:rPr>
            </w:pPr>
            <w:ins w:id="36" w:author="Ericsson User" w:date="2023-05-10T11:55:00Z">
              <w:r w:rsidRPr="009F0671">
                <w:rPr>
                  <w:rFonts w:ascii="Arial" w:eastAsia="SimSun" w:hAnsi="Arial" w:cs="Times New Roman"/>
                  <w:i/>
                  <w:sz w:val="18"/>
                  <w:szCs w:val="20"/>
                  <w:lang w:val="x-none" w:eastAsia="zh-CN"/>
                </w:rPr>
                <w:t>1..&lt;</w:t>
              </w:r>
              <w:r w:rsidRPr="009F0671">
                <w:rPr>
                  <w:rFonts w:ascii="Arial" w:eastAsia="SimSun" w:hAnsi="Arial" w:cs="Times New Roman"/>
                  <w:i/>
                  <w:sz w:val="18"/>
                  <w:szCs w:val="20"/>
                  <w:lang w:val="x-none" w:eastAsia="ja-JP"/>
                </w:rPr>
                <w:t xml:space="preserve"> </w:t>
              </w:r>
              <w:proofErr w:type="spellStart"/>
              <w:r w:rsidRPr="009F0671">
                <w:rPr>
                  <w:rFonts w:ascii="Arial" w:eastAsia="SimSun" w:hAnsi="Arial" w:cs="Times New Roman"/>
                  <w:i/>
                  <w:color w:val="000000"/>
                  <w:sz w:val="18"/>
                  <w:szCs w:val="20"/>
                  <w:lang w:val="x-none" w:eastAsia="ja-JP"/>
                </w:rPr>
                <w:t>maxnoof</w:t>
              </w:r>
              <w:r>
                <w:rPr>
                  <w:rFonts w:ascii="Arial" w:eastAsia="SimSun" w:hAnsi="Arial" w:cs="Times New Roman"/>
                  <w:i/>
                  <w:color w:val="000000"/>
                  <w:sz w:val="18"/>
                  <w:szCs w:val="20"/>
                  <w:lang w:val="en-US" w:eastAsia="ja-JP"/>
                </w:rPr>
                <w:t>SNPN</w:t>
              </w:r>
              <w:r w:rsidRPr="009F0671">
                <w:rPr>
                  <w:rFonts w:ascii="Arial" w:eastAsia="SimSun" w:hAnsi="Arial" w:cs="Times New Roman"/>
                  <w:i/>
                  <w:color w:val="000000"/>
                  <w:sz w:val="18"/>
                  <w:szCs w:val="20"/>
                  <w:lang w:val="x-none" w:eastAsia="zh-CN"/>
                </w:rPr>
                <w:t>forMDT</w:t>
              </w:r>
              <w:proofErr w:type="spellEnd"/>
              <w:r w:rsidRPr="009F0671">
                <w:rPr>
                  <w:rFonts w:ascii="Arial" w:eastAsia="SimSun" w:hAnsi="Arial" w:cs="Times New Roman"/>
                  <w:i/>
                  <w:sz w:val="18"/>
                  <w:szCs w:val="20"/>
                  <w:lang w:val="x-none" w:eastAsia="zh-CN"/>
                </w:rPr>
                <w:t xml:space="preserve"> &gt;</w:t>
              </w:r>
            </w:ins>
          </w:p>
        </w:tc>
        <w:tc>
          <w:tcPr>
            <w:tcW w:w="1589" w:type="dxa"/>
            <w:tcBorders>
              <w:top w:val="single" w:sz="4" w:space="0" w:color="auto"/>
              <w:left w:val="single" w:sz="4" w:space="0" w:color="auto"/>
              <w:bottom w:val="single" w:sz="4" w:space="0" w:color="auto"/>
              <w:right w:val="single" w:sz="4" w:space="0" w:color="auto"/>
            </w:tcBorders>
          </w:tcPr>
          <w:p w14:paraId="44FF23F3" w14:textId="77777777" w:rsidR="00C202FE" w:rsidRPr="009F0671" w:rsidRDefault="00C202FE" w:rsidP="00C202FE">
            <w:pPr>
              <w:keepNext/>
              <w:keepLines/>
              <w:overflowPunct w:val="0"/>
              <w:autoSpaceDE w:val="0"/>
              <w:autoSpaceDN w:val="0"/>
              <w:adjustRightInd w:val="0"/>
              <w:spacing w:after="0" w:line="240" w:lineRule="auto"/>
              <w:textAlignment w:val="baseline"/>
              <w:rPr>
                <w:ins w:id="37" w:author="Ericsson User" w:date="2023-05-10T11:55:00Z"/>
                <w:rFonts w:ascii="Arial" w:eastAsia="SimSun" w:hAnsi="Arial" w:cs="Times New Roman"/>
                <w:sz w:val="18"/>
                <w:szCs w:val="20"/>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0B12F547" w14:textId="77777777" w:rsidR="00C202FE" w:rsidRPr="004F1D6A" w:rsidRDefault="00C202FE" w:rsidP="00C202FE">
            <w:pPr>
              <w:keepNext/>
              <w:keepLines/>
              <w:overflowPunct w:val="0"/>
              <w:autoSpaceDE w:val="0"/>
              <w:autoSpaceDN w:val="0"/>
              <w:adjustRightInd w:val="0"/>
              <w:spacing w:after="0" w:line="240" w:lineRule="auto"/>
              <w:textAlignment w:val="baseline"/>
              <w:rPr>
                <w:ins w:id="38" w:author="Ericsson User" w:date="2023-05-10T11:55: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15849A8"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ins w:id="39" w:author="Ericsson User" w:date="2023-05-10T11:55: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30E99F4"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ins w:id="40" w:author="Ericsson User" w:date="2023-05-10T11:55:00Z"/>
                <w:rFonts w:ascii="Arial" w:eastAsia="SimSun" w:hAnsi="Arial" w:cs="Times New Roman"/>
                <w:bCs/>
                <w:sz w:val="18"/>
                <w:szCs w:val="20"/>
                <w:lang w:eastAsia="zh-CN"/>
              </w:rPr>
            </w:pPr>
          </w:p>
        </w:tc>
      </w:tr>
      <w:tr w:rsidR="00C202FE" w:rsidRPr="004F1D6A" w14:paraId="1250ED14" w14:textId="77777777" w:rsidTr="00941130">
        <w:trPr>
          <w:ins w:id="41" w:author="Ericsson User" w:date="2023-05-10T11:55:00Z"/>
        </w:trPr>
        <w:tc>
          <w:tcPr>
            <w:tcW w:w="2268" w:type="dxa"/>
            <w:tcBorders>
              <w:top w:val="single" w:sz="4" w:space="0" w:color="auto"/>
              <w:left w:val="single" w:sz="4" w:space="0" w:color="auto"/>
              <w:bottom w:val="single" w:sz="4" w:space="0" w:color="auto"/>
              <w:right w:val="single" w:sz="4" w:space="0" w:color="auto"/>
            </w:tcBorders>
          </w:tcPr>
          <w:p w14:paraId="1BF1825B" w14:textId="024D414A" w:rsidR="00C202FE" w:rsidRPr="009F0671" w:rsidRDefault="00C202FE" w:rsidP="00A650B5">
            <w:pPr>
              <w:keepNext/>
              <w:keepLines/>
              <w:overflowPunct w:val="0"/>
              <w:autoSpaceDE w:val="0"/>
              <w:autoSpaceDN w:val="0"/>
              <w:adjustRightInd w:val="0"/>
              <w:spacing w:after="0" w:line="240" w:lineRule="auto"/>
              <w:ind w:left="372"/>
              <w:textAlignment w:val="baseline"/>
              <w:rPr>
                <w:ins w:id="42" w:author="Ericsson User" w:date="2023-05-10T11:55:00Z"/>
                <w:rFonts w:ascii="Arial" w:eastAsia="SimSun" w:hAnsi="Arial" w:cs="Times New Roman"/>
                <w:sz w:val="18"/>
                <w:szCs w:val="20"/>
                <w:lang w:val="x-none" w:eastAsia="ja-JP"/>
              </w:rPr>
            </w:pPr>
            <w:ins w:id="43" w:author="Ericsson User" w:date="2023-05-10T11:55:00Z">
              <w:r w:rsidRPr="009F0671">
                <w:rPr>
                  <w:rFonts w:ascii="Arial" w:eastAsia="Batang" w:hAnsi="Arial" w:cs="Arial"/>
                  <w:sz w:val="18"/>
                  <w:szCs w:val="20"/>
                  <w:lang w:val="x-none" w:eastAsia="ja-JP"/>
                </w:rPr>
                <w:t>&gt;</w:t>
              </w:r>
            </w:ins>
            <w:ins w:id="44" w:author="Ericsson User" w:date="2023-05-10T20:32:00Z">
              <w:r w:rsidR="0035161A">
                <w:rPr>
                  <w:rFonts w:ascii="Arial" w:eastAsia="Batang" w:hAnsi="Arial" w:cs="Arial"/>
                  <w:sz w:val="18"/>
                  <w:szCs w:val="20"/>
                  <w:lang w:val="en-US" w:eastAsia="ja-JP"/>
                </w:rPr>
                <w:t>&gt;&gt;</w:t>
              </w:r>
            </w:ins>
            <w:ins w:id="45" w:author="Ericsson User" w:date="2023-05-10T11:55:00Z">
              <w:r w:rsidRPr="009F0671">
                <w:rPr>
                  <w:rFonts w:ascii="Arial" w:eastAsia="Batang" w:hAnsi="Arial" w:cs="Arial"/>
                  <w:sz w:val="18"/>
                  <w:szCs w:val="20"/>
                  <w:lang w:val="x-none" w:eastAsia="ja-JP"/>
                </w:rPr>
                <w:t>PLMN Identity</w:t>
              </w:r>
            </w:ins>
          </w:p>
        </w:tc>
        <w:tc>
          <w:tcPr>
            <w:tcW w:w="1021" w:type="dxa"/>
            <w:tcBorders>
              <w:top w:val="single" w:sz="4" w:space="0" w:color="auto"/>
              <w:left w:val="single" w:sz="4" w:space="0" w:color="auto"/>
              <w:bottom w:val="single" w:sz="4" w:space="0" w:color="auto"/>
              <w:right w:val="single" w:sz="4" w:space="0" w:color="auto"/>
            </w:tcBorders>
          </w:tcPr>
          <w:p w14:paraId="1B228AEB" w14:textId="6CABFCA0" w:rsidR="00C202FE" w:rsidRPr="009F0671" w:rsidRDefault="00C202FE" w:rsidP="00C202FE">
            <w:pPr>
              <w:keepNext/>
              <w:keepLines/>
              <w:overflowPunct w:val="0"/>
              <w:autoSpaceDE w:val="0"/>
              <w:autoSpaceDN w:val="0"/>
              <w:adjustRightInd w:val="0"/>
              <w:spacing w:after="0" w:line="240" w:lineRule="auto"/>
              <w:textAlignment w:val="baseline"/>
              <w:rPr>
                <w:ins w:id="46" w:author="Ericsson User" w:date="2023-05-10T11:55:00Z"/>
                <w:rFonts w:ascii="Arial" w:eastAsia="SimSun" w:hAnsi="Arial" w:cs="Times New Roman"/>
                <w:sz w:val="18"/>
                <w:szCs w:val="20"/>
                <w:lang w:val="x-none" w:eastAsia="zh-CN"/>
              </w:rPr>
            </w:pPr>
            <w:ins w:id="47" w:author="Ericsson User" w:date="2023-05-10T11:55:00Z">
              <w:r w:rsidRPr="009F0671">
                <w:rPr>
                  <w:rFonts w:ascii="Arial" w:eastAsia="Times New Roman" w:hAnsi="Arial" w:cs="Arial"/>
                  <w:sz w:val="18"/>
                  <w:szCs w:val="20"/>
                  <w:lang w:val="x-none" w:eastAsia="ja-JP"/>
                </w:rPr>
                <w:t>M</w:t>
              </w:r>
            </w:ins>
          </w:p>
        </w:tc>
        <w:tc>
          <w:tcPr>
            <w:tcW w:w="1078" w:type="dxa"/>
            <w:tcBorders>
              <w:top w:val="single" w:sz="4" w:space="0" w:color="auto"/>
              <w:left w:val="single" w:sz="4" w:space="0" w:color="auto"/>
              <w:bottom w:val="single" w:sz="4" w:space="0" w:color="auto"/>
              <w:right w:val="single" w:sz="4" w:space="0" w:color="auto"/>
            </w:tcBorders>
          </w:tcPr>
          <w:p w14:paraId="173820F8" w14:textId="77777777" w:rsidR="00C202FE" w:rsidRPr="004F1D6A" w:rsidRDefault="00C202FE" w:rsidP="00C202FE">
            <w:pPr>
              <w:keepNext/>
              <w:keepLines/>
              <w:overflowPunct w:val="0"/>
              <w:autoSpaceDE w:val="0"/>
              <w:autoSpaceDN w:val="0"/>
              <w:adjustRightInd w:val="0"/>
              <w:spacing w:after="0" w:line="240" w:lineRule="auto"/>
              <w:textAlignment w:val="baseline"/>
              <w:rPr>
                <w:ins w:id="48" w:author="Ericsson User" w:date="2023-05-10T11:55: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F557FC7" w14:textId="1D077ADE" w:rsidR="00C202FE" w:rsidRPr="009F0671" w:rsidRDefault="00C202FE" w:rsidP="00C202FE">
            <w:pPr>
              <w:keepNext/>
              <w:keepLines/>
              <w:overflowPunct w:val="0"/>
              <w:autoSpaceDE w:val="0"/>
              <w:autoSpaceDN w:val="0"/>
              <w:adjustRightInd w:val="0"/>
              <w:spacing w:after="0" w:line="240" w:lineRule="auto"/>
              <w:textAlignment w:val="baseline"/>
              <w:rPr>
                <w:ins w:id="49" w:author="Ericsson User" w:date="2023-05-10T11:55:00Z"/>
                <w:rFonts w:ascii="Arial" w:eastAsia="SimSun" w:hAnsi="Arial" w:cs="Times New Roman"/>
                <w:sz w:val="18"/>
                <w:szCs w:val="20"/>
                <w:lang w:val="x-none" w:eastAsia="zh-CN"/>
              </w:rPr>
            </w:pPr>
            <w:ins w:id="50" w:author="Ericsson User" w:date="2023-05-10T11:55:00Z">
              <w:r w:rsidRPr="009F0671">
                <w:rPr>
                  <w:rFonts w:ascii="Arial" w:eastAsia="Times New Roman" w:hAnsi="Arial" w:cs="Times New Roman"/>
                  <w:sz w:val="18"/>
                  <w:szCs w:val="20"/>
                  <w:lang w:val="x-none" w:eastAsia="ja-JP"/>
                </w:rPr>
                <w:t>9.3.3.5</w:t>
              </w:r>
            </w:ins>
          </w:p>
        </w:tc>
        <w:tc>
          <w:tcPr>
            <w:tcW w:w="1759" w:type="dxa"/>
            <w:tcBorders>
              <w:top w:val="single" w:sz="4" w:space="0" w:color="auto"/>
              <w:left w:val="single" w:sz="4" w:space="0" w:color="auto"/>
              <w:bottom w:val="single" w:sz="4" w:space="0" w:color="auto"/>
              <w:right w:val="single" w:sz="4" w:space="0" w:color="auto"/>
            </w:tcBorders>
          </w:tcPr>
          <w:p w14:paraId="6E13E7E5" w14:textId="77777777" w:rsidR="00C202FE" w:rsidRPr="004F1D6A" w:rsidRDefault="00C202FE" w:rsidP="00C202FE">
            <w:pPr>
              <w:keepNext/>
              <w:keepLines/>
              <w:overflowPunct w:val="0"/>
              <w:autoSpaceDE w:val="0"/>
              <w:autoSpaceDN w:val="0"/>
              <w:adjustRightInd w:val="0"/>
              <w:spacing w:after="0" w:line="240" w:lineRule="auto"/>
              <w:textAlignment w:val="baseline"/>
              <w:rPr>
                <w:ins w:id="51" w:author="Ericsson User" w:date="2023-05-10T11:55: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CB4223F"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ins w:id="52" w:author="Ericsson User" w:date="2023-05-10T11:55: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75928DA5"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ins w:id="53" w:author="Ericsson User" w:date="2023-05-10T11:55:00Z"/>
                <w:rFonts w:ascii="Arial" w:eastAsia="SimSun" w:hAnsi="Arial" w:cs="Times New Roman"/>
                <w:bCs/>
                <w:sz w:val="18"/>
                <w:szCs w:val="20"/>
                <w:lang w:eastAsia="zh-CN"/>
              </w:rPr>
            </w:pPr>
          </w:p>
        </w:tc>
      </w:tr>
      <w:tr w:rsidR="00C202FE" w:rsidRPr="004F1D6A" w14:paraId="0820A5A1" w14:textId="77777777" w:rsidTr="00941130">
        <w:trPr>
          <w:ins w:id="54" w:author="Ericsson User" w:date="2023-05-10T11:55:00Z"/>
        </w:trPr>
        <w:tc>
          <w:tcPr>
            <w:tcW w:w="2268" w:type="dxa"/>
            <w:tcBorders>
              <w:top w:val="single" w:sz="4" w:space="0" w:color="auto"/>
              <w:left w:val="single" w:sz="4" w:space="0" w:color="auto"/>
              <w:bottom w:val="single" w:sz="4" w:space="0" w:color="auto"/>
              <w:right w:val="single" w:sz="4" w:space="0" w:color="auto"/>
            </w:tcBorders>
          </w:tcPr>
          <w:p w14:paraId="6E9E1B0A" w14:textId="2B03B911" w:rsidR="00C202FE" w:rsidRPr="009F0671" w:rsidRDefault="00C202FE" w:rsidP="00A650B5">
            <w:pPr>
              <w:keepNext/>
              <w:keepLines/>
              <w:overflowPunct w:val="0"/>
              <w:autoSpaceDE w:val="0"/>
              <w:autoSpaceDN w:val="0"/>
              <w:adjustRightInd w:val="0"/>
              <w:spacing w:after="0" w:line="240" w:lineRule="auto"/>
              <w:ind w:left="372"/>
              <w:textAlignment w:val="baseline"/>
              <w:rPr>
                <w:ins w:id="55" w:author="Ericsson User" w:date="2023-05-10T11:55:00Z"/>
                <w:rFonts w:ascii="Arial" w:eastAsia="SimSun" w:hAnsi="Arial" w:cs="Times New Roman"/>
                <w:sz w:val="18"/>
                <w:szCs w:val="20"/>
                <w:lang w:val="x-none" w:eastAsia="ja-JP"/>
              </w:rPr>
            </w:pPr>
            <w:ins w:id="56" w:author="Ericsson User" w:date="2023-05-10T11:55:00Z">
              <w:r w:rsidRPr="009F0671">
                <w:rPr>
                  <w:rFonts w:ascii="Arial" w:eastAsia="SimSun" w:hAnsi="Arial" w:cs="Times New Roman"/>
                  <w:sz w:val="18"/>
                  <w:szCs w:val="20"/>
                  <w:lang w:val="x-none" w:eastAsia="zh-CN"/>
                </w:rPr>
                <w:t>&gt;</w:t>
              </w:r>
            </w:ins>
            <w:ins w:id="57" w:author="Ericsson User" w:date="2023-05-10T20:32:00Z">
              <w:r w:rsidR="0035161A">
                <w:rPr>
                  <w:rFonts w:ascii="Arial" w:eastAsia="SimSun" w:hAnsi="Arial" w:cs="Times New Roman"/>
                  <w:sz w:val="18"/>
                  <w:szCs w:val="20"/>
                  <w:lang w:val="en-US" w:eastAsia="zh-CN"/>
                </w:rPr>
                <w:t>&gt;</w:t>
              </w:r>
            </w:ins>
            <w:ins w:id="58" w:author="Ericsson User" w:date="2023-05-10T20:34:00Z">
              <w:r w:rsidR="0035161A">
                <w:rPr>
                  <w:rFonts w:ascii="Arial" w:eastAsia="SimSun" w:hAnsi="Arial" w:cs="Times New Roman"/>
                  <w:sz w:val="18"/>
                  <w:szCs w:val="20"/>
                  <w:lang w:val="en-US" w:eastAsia="zh-CN"/>
                </w:rPr>
                <w:t>&gt;</w:t>
              </w:r>
            </w:ins>
            <w:ins w:id="59" w:author="Ericsson User" w:date="2023-05-10T11:55:00Z">
              <w:r>
                <w:rPr>
                  <w:rFonts w:ascii="Arial" w:eastAsia="SimSun" w:hAnsi="Arial" w:cs="Times New Roman"/>
                  <w:sz w:val="18"/>
                  <w:szCs w:val="20"/>
                  <w:lang w:val="en-US" w:eastAsia="zh-CN"/>
                </w:rPr>
                <w:t>NID</w:t>
              </w:r>
            </w:ins>
          </w:p>
        </w:tc>
        <w:tc>
          <w:tcPr>
            <w:tcW w:w="1021" w:type="dxa"/>
            <w:tcBorders>
              <w:top w:val="single" w:sz="4" w:space="0" w:color="auto"/>
              <w:left w:val="single" w:sz="4" w:space="0" w:color="auto"/>
              <w:bottom w:val="single" w:sz="4" w:space="0" w:color="auto"/>
              <w:right w:val="single" w:sz="4" w:space="0" w:color="auto"/>
            </w:tcBorders>
          </w:tcPr>
          <w:p w14:paraId="42803CC7" w14:textId="2230D5B0" w:rsidR="00C202FE" w:rsidRPr="009F0671" w:rsidRDefault="00C202FE" w:rsidP="00C202FE">
            <w:pPr>
              <w:keepNext/>
              <w:keepLines/>
              <w:overflowPunct w:val="0"/>
              <w:autoSpaceDE w:val="0"/>
              <w:autoSpaceDN w:val="0"/>
              <w:adjustRightInd w:val="0"/>
              <w:spacing w:after="0" w:line="240" w:lineRule="auto"/>
              <w:textAlignment w:val="baseline"/>
              <w:rPr>
                <w:ins w:id="60" w:author="Ericsson User" w:date="2023-05-10T11:55:00Z"/>
                <w:rFonts w:ascii="Arial" w:eastAsia="SimSun" w:hAnsi="Arial" w:cs="Times New Roman"/>
                <w:sz w:val="18"/>
                <w:szCs w:val="20"/>
                <w:lang w:val="x-none" w:eastAsia="zh-CN"/>
              </w:rPr>
            </w:pPr>
            <w:ins w:id="61" w:author="Ericsson User" w:date="2023-05-10T11:55:00Z">
              <w:r w:rsidRPr="009F0671">
                <w:rPr>
                  <w:rFonts w:ascii="Arial" w:eastAsia="SimSun" w:hAnsi="Arial" w:cs="Times New Roman" w:hint="eastAsia"/>
                  <w:sz w:val="18"/>
                  <w:szCs w:val="20"/>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4CA878BB" w14:textId="77777777" w:rsidR="00C202FE" w:rsidRPr="004F1D6A" w:rsidRDefault="00C202FE" w:rsidP="00C202FE">
            <w:pPr>
              <w:keepNext/>
              <w:keepLines/>
              <w:overflowPunct w:val="0"/>
              <w:autoSpaceDE w:val="0"/>
              <w:autoSpaceDN w:val="0"/>
              <w:adjustRightInd w:val="0"/>
              <w:spacing w:after="0" w:line="240" w:lineRule="auto"/>
              <w:textAlignment w:val="baseline"/>
              <w:rPr>
                <w:ins w:id="62" w:author="Ericsson User" w:date="2023-05-10T11:55: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62C80FC" w14:textId="53715FFF" w:rsidR="00C202FE" w:rsidRPr="009F0671" w:rsidRDefault="00C202FE" w:rsidP="00C202FE">
            <w:pPr>
              <w:keepNext/>
              <w:keepLines/>
              <w:overflowPunct w:val="0"/>
              <w:autoSpaceDE w:val="0"/>
              <w:autoSpaceDN w:val="0"/>
              <w:adjustRightInd w:val="0"/>
              <w:spacing w:after="0" w:line="240" w:lineRule="auto"/>
              <w:textAlignment w:val="baseline"/>
              <w:rPr>
                <w:ins w:id="63" w:author="Ericsson User" w:date="2023-05-10T11:55:00Z"/>
                <w:rFonts w:ascii="Arial" w:eastAsia="SimSun" w:hAnsi="Arial" w:cs="Times New Roman"/>
                <w:sz w:val="18"/>
                <w:szCs w:val="20"/>
                <w:lang w:val="x-none" w:eastAsia="zh-CN"/>
              </w:rPr>
            </w:pPr>
            <w:ins w:id="64" w:author="Ericsson User" w:date="2023-05-10T11:55:00Z">
              <w:r w:rsidRPr="009F0671">
                <w:rPr>
                  <w:rFonts w:ascii="Arial" w:eastAsia="SimSun" w:hAnsi="Arial" w:cs="Times New Roman" w:hint="eastAsia"/>
                  <w:sz w:val="18"/>
                  <w:szCs w:val="20"/>
                  <w:lang w:val="x-none" w:eastAsia="zh-CN"/>
                </w:rPr>
                <w:t>9</w:t>
              </w:r>
              <w:r w:rsidRPr="009F0671">
                <w:rPr>
                  <w:rFonts w:ascii="Arial" w:eastAsia="SimSun" w:hAnsi="Arial" w:cs="Times New Roman"/>
                  <w:sz w:val="18"/>
                  <w:szCs w:val="20"/>
                  <w:lang w:val="x-none" w:eastAsia="zh-CN"/>
                </w:rPr>
                <w:t>.3.3.4</w:t>
              </w:r>
              <w:r>
                <w:rPr>
                  <w:rFonts w:ascii="Arial" w:eastAsia="SimSun" w:hAnsi="Arial" w:cs="Times New Roman"/>
                  <w:sz w:val="18"/>
                  <w:szCs w:val="20"/>
                  <w:lang w:val="x-none" w:eastAsia="zh-CN"/>
                </w:rPr>
                <w:t>2</w:t>
              </w:r>
            </w:ins>
          </w:p>
        </w:tc>
        <w:tc>
          <w:tcPr>
            <w:tcW w:w="1759" w:type="dxa"/>
            <w:tcBorders>
              <w:top w:val="single" w:sz="4" w:space="0" w:color="auto"/>
              <w:left w:val="single" w:sz="4" w:space="0" w:color="auto"/>
              <w:bottom w:val="single" w:sz="4" w:space="0" w:color="auto"/>
              <w:right w:val="single" w:sz="4" w:space="0" w:color="auto"/>
            </w:tcBorders>
          </w:tcPr>
          <w:p w14:paraId="245D48B2" w14:textId="77777777" w:rsidR="00C202FE" w:rsidRPr="004F1D6A" w:rsidRDefault="00C202FE" w:rsidP="00C202FE">
            <w:pPr>
              <w:keepNext/>
              <w:keepLines/>
              <w:overflowPunct w:val="0"/>
              <w:autoSpaceDE w:val="0"/>
              <w:autoSpaceDN w:val="0"/>
              <w:adjustRightInd w:val="0"/>
              <w:spacing w:after="0" w:line="240" w:lineRule="auto"/>
              <w:textAlignment w:val="baseline"/>
              <w:rPr>
                <w:ins w:id="65" w:author="Ericsson User" w:date="2023-05-10T11:55: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9BAA5F7"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ins w:id="66" w:author="Ericsson User" w:date="2023-05-10T11:55: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787DAB46"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ins w:id="67" w:author="Ericsson User" w:date="2023-05-10T11:55:00Z"/>
                <w:rFonts w:ascii="Arial" w:eastAsia="SimSun" w:hAnsi="Arial" w:cs="Times New Roman"/>
                <w:bCs/>
                <w:sz w:val="18"/>
                <w:szCs w:val="20"/>
                <w:lang w:eastAsia="zh-CN"/>
              </w:rPr>
            </w:pPr>
          </w:p>
        </w:tc>
      </w:tr>
      <w:tr w:rsidR="0055514B" w:rsidRPr="004F1D6A" w14:paraId="13EC89B3" w14:textId="77777777" w:rsidTr="00941130">
        <w:trPr>
          <w:ins w:id="68" w:author="Ericsson User" w:date="2023-05-11T10:44:00Z"/>
        </w:trPr>
        <w:tc>
          <w:tcPr>
            <w:tcW w:w="2268" w:type="dxa"/>
            <w:tcBorders>
              <w:top w:val="single" w:sz="4" w:space="0" w:color="auto"/>
              <w:left w:val="single" w:sz="4" w:space="0" w:color="auto"/>
              <w:bottom w:val="single" w:sz="4" w:space="0" w:color="auto"/>
              <w:right w:val="single" w:sz="4" w:space="0" w:color="auto"/>
            </w:tcBorders>
          </w:tcPr>
          <w:p w14:paraId="552864E3" w14:textId="63CF0DB8" w:rsidR="0055514B" w:rsidRDefault="0055514B">
            <w:pPr>
              <w:keepNext/>
              <w:keepLines/>
              <w:overflowPunct w:val="0"/>
              <w:autoSpaceDE w:val="0"/>
              <w:autoSpaceDN w:val="0"/>
              <w:adjustRightInd w:val="0"/>
              <w:spacing w:after="0" w:line="240" w:lineRule="auto"/>
              <w:ind w:left="123"/>
              <w:textAlignment w:val="baseline"/>
              <w:rPr>
                <w:ins w:id="69" w:author="Ericsson User" w:date="2023-05-11T10:44:00Z"/>
                <w:rFonts w:ascii="Arial" w:eastAsia="SimSun" w:hAnsi="Arial" w:cs="Times New Roman"/>
                <w:sz w:val="18"/>
                <w:szCs w:val="20"/>
                <w:lang w:val="en-US" w:eastAsia="zh-CN"/>
              </w:rPr>
              <w:pPrChange w:id="70" w:author="Ericsson User" w:date="2023-05-11T10:45:00Z">
                <w:pPr>
                  <w:keepNext/>
                  <w:keepLines/>
                  <w:overflowPunct w:val="0"/>
                  <w:autoSpaceDE w:val="0"/>
                  <w:autoSpaceDN w:val="0"/>
                  <w:adjustRightInd w:val="0"/>
                  <w:spacing w:after="0" w:line="240" w:lineRule="auto"/>
                  <w:ind w:left="230"/>
                  <w:textAlignment w:val="baseline"/>
                </w:pPr>
              </w:pPrChange>
            </w:pPr>
            <w:ins w:id="71" w:author="Ericsson User" w:date="2023-05-11T10:44:00Z">
              <w:r>
                <w:rPr>
                  <w:rFonts w:ascii="Arial" w:eastAsia="SimSun" w:hAnsi="Arial" w:cs="Times New Roman"/>
                  <w:i/>
                  <w:iCs/>
                  <w:sz w:val="18"/>
                  <w:szCs w:val="20"/>
                  <w:lang w:val="en-US" w:eastAsia="zh-CN"/>
                </w:rPr>
                <w:t>&gt;</w:t>
              </w:r>
              <w:r w:rsidRPr="00A650B5">
                <w:rPr>
                  <w:rFonts w:ascii="Arial" w:eastAsia="SimSun" w:hAnsi="Arial" w:cs="Times New Roman"/>
                  <w:i/>
                  <w:sz w:val="18"/>
                  <w:szCs w:val="20"/>
                  <w:lang w:val="en-US" w:eastAsia="zh-CN"/>
                </w:rPr>
                <w:t xml:space="preserve">SNPN </w:t>
              </w:r>
              <w:r>
                <w:rPr>
                  <w:rFonts w:ascii="Arial" w:eastAsia="SimSun" w:hAnsi="Arial" w:cs="Times New Roman"/>
                  <w:i/>
                  <w:sz w:val="18"/>
                  <w:szCs w:val="20"/>
                  <w:lang w:val="en-US" w:eastAsia="zh-CN"/>
                </w:rPr>
                <w:t xml:space="preserve">TA </w:t>
              </w:r>
              <w:r w:rsidRPr="00A650B5">
                <w:rPr>
                  <w:rFonts w:ascii="Arial" w:eastAsia="SimSun" w:hAnsi="Arial" w:cs="Times New Roman"/>
                  <w:i/>
                  <w:sz w:val="18"/>
                  <w:szCs w:val="20"/>
                  <w:lang w:val="en-US" w:eastAsia="zh-CN"/>
                </w:rPr>
                <w:t>based</w:t>
              </w:r>
            </w:ins>
          </w:p>
        </w:tc>
        <w:tc>
          <w:tcPr>
            <w:tcW w:w="1021" w:type="dxa"/>
            <w:tcBorders>
              <w:top w:val="single" w:sz="4" w:space="0" w:color="auto"/>
              <w:left w:val="single" w:sz="4" w:space="0" w:color="auto"/>
              <w:bottom w:val="single" w:sz="4" w:space="0" w:color="auto"/>
              <w:right w:val="single" w:sz="4" w:space="0" w:color="auto"/>
            </w:tcBorders>
          </w:tcPr>
          <w:p w14:paraId="09B33215" w14:textId="77777777" w:rsidR="0055514B" w:rsidRPr="009F0671" w:rsidRDefault="0055514B" w:rsidP="0055514B">
            <w:pPr>
              <w:keepNext/>
              <w:keepLines/>
              <w:overflowPunct w:val="0"/>
              <w:autoSpaceDE w:val="0"/>
              <w:autoSpaceDN w:val="0"/>
              <w:adjustRightInd w:val="0"/>
              <w:spacing w:after="0" w:line="240" w:lineRule="auto"/>
              <w:textAlignment w:val="baseline"/>
              <w:rPr>
                <w:ins w:id="72" w:author="Ericsson User" w:date="2023-05-11T10:44:00Z"/>
                <w:rFonts w:ascii="Arial" w:eastAsia="SimSun" w:hAnsi="Arial" w:cs="Times New Roman"/>
                <w:sz w:val="18"/>
                <w:szCs w:val="20"/>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3A950C65" w14:textId="77777777" w:rsidR="0055514B" w:rsidRPr="004F1D6A" w:rsidRDefault="0055514B" w:rsidP="0055514B">
            <w:pPr>
              <w:keepNext/>
              <w:keepLines/>
              <w:overflowPunct w:val="0"/>
              <w:autoSpaceDE w:val="0"/>
              <w:autoSpaceDN w:val="0"/>
              <w:adjustRightInd w:val="0"/>
              <w:spacing w:after="0" w:line="240" w:lineRule="auto"/>
              <w:textAlignment w:val="baseline"/>
              <w:rPr>
                <w:ins w:id="73" w:author="Ericsson User" w:date="2023-05-11T10:44: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3096473" w14:textId="77777777" w:rsidR="0055514B" w:rsidRPr="009F0671" w:rsidRDefault="0055514B" w:rsidP="0055514B">
            <w:pPr>
              <w:keepNext/>
              <w:keepLines/>
              <w:overflowPunct w:val="0"/>
              <w:autoSpaceDE w:val="0"/>
              <w:autoSpaceDN w:val="0"/>
              <w:adjustRightInd w:val="0"/>
              <w:spacing w:after="0" w:line="240" w:lineRule="auto"/>
              <w:textAlignment w:val="baseline"/>
              <w:rPr>
                <w:ins w:id="74" w:author="Ericsson User" w:date="2023-05-11T10:44:00Z"/>
                <w:rFonts w:ascii="Arial" w:eastAsia="SimSun" w:hAnsi="Arial" w:cs="Times New Roman"/>
                <w:sz w:val="18"/>
                <w:szCs w:val="20"/>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1A5F3685" w14:textId="77777777" w:rsidR="0055514B" w:rsidRPr="004F1D6A" w:rsidRDefault="0055514B" w:rsidP="0055514B">
            <w:pPr>
              <w:keepNext/>
              <w:keepLines/>
              <w:overflowPunct w:val="0"/>
              <w:autoSpaceDE w:val="0"/>
              <w:autoSpaceDN w:val="0"/>
              <w:adjustRightInd w:val="0"/>
              <w:spacing w:after="0" w:line="240" w:lineRule="auto"/>
              <w:textAlignment w:val="baseline"/>
              <w:rPr>
                <w:ins w:id="75" w:author="Ericsson User" w:date="2023-05-11T10:44: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1BB3C46" w14:textId="77777777" w:rsidR="0055514B" w:rsidRDefault="0055514B" w:rsidP="0055514B">
            <w:pPr>
              <w:keepNext/>
              <w:keepLines/>
              <w:overflowPunct w:val="0"/>
              <w:autoSpaceDE w:val="0"/>
              <w:autoSpaceDN w:val="0"/>
              <w:adjustRightInd w:val="0"/>
              <w:spacing w:after="0" w:line="240" w:lineRule="auto"/>
              <w:jc w:val="center"/>
              <w:textAlignment w:val="baseline"/>
              <w:rPr>
                <w:ins w:id="76" w:author="Ericsson User" w:date="2023-05-11T10:44:00Z"/>
                <w:rStyle w:val="CommentReference"/>
              </w:rPr>
            </w:pPr>
          </w:p>
        </w:tc>
        <w:tc>
          <w:tcPr>
            <w:tcW w:w="1078" w:type="dxa"/>
            <w:tcBorders>
              <w:top w:val="single" w:sz="4" w:space="0" w:color="auto"/>
              <w:left w:val="single" w:sz="4" w:space="0" w:color="auto"/>
              <w:bottom w:val="single" w:sz="4" w:space="0" w:color="auto"/>
              <w:right w:val="single" w:sz="4" w:space="0" w:color="auto"/>
            </w:tcBorders>
          </w:tcPr>
          <w:p w14:paraId="17041D81" w14:textId="77777777" w:rsidR="0055514B" w:rsidRPr="004F1D6A" w:rsidRDefault="0055514B" w:rsidP="0055514B">
            <w:pPr>
              <w:keepNext/>
              <w:keepLines/>
              <w:overflowPunct w:val="0"/>
              <w:autoSpaceDE w:val="0"/>
              <w:autoSpaceDN w:val="0"/>
              <w:adjustRightInd w:val="0"/>
              <w:spacing w:after="0" w:line="240" w:lineRule="auto"/>
              <w:jc w:val="center"/>
              <w:textAlignment w:val="baseline"/>
              <w:rPr>
                <w:ins w:id="77" w:author="Ericsson User" w:date="2023-05-11T10:44:00Z"/>
                <w:rFonts w:ascii="Arial" w:eastAsia="SimSun" w:hAnsi="Arial" w:cs="Times New Roman"/>
                <w:bCs/>
                <w:sz w:val="18"/>
                <w:szCs w:val="20"/>
                <w:lang w:eastAsia="zh-CN"/>
              </w:rPr>
            </w:pPr>
          </w:p>
        </w:tc>
      </w:tr>
      <w:tr w:rsidR="0035161A" w:rsidRPr="004F1D6A" w14:paraId="5B2DAF43" w14:textId="77777777" w:rsidTr="00941130">
        <w:trPr>
          <w:ins w:id="78" w:author="Ericsson User" w:date="2023-05-10T20:33:00Z"/>
        </w:trPr>
        <w:tc>
          <w:tcPr>
            <w:tcW w:w="2268" w:type="dxa"/>
            <w:tcBorders>
              <w:top w:val="single" w:sz="4" w:space="0" w:color="auto"/>
              <w:left w:val="single" w:sz="4" w:space="0" w:color="auto"/>
              <w:bottom w:val="single" w:sz="4" w:space="0" w:color="auto"/>
              <w:right w:val="single" w:sz="4" w:space="0" w:color="auto"/>
            </w:tcBorders>
          </w:tcPr>
          <w:p w14:paraId="3F1D36BB" w14:textId="4759CA84" w:rsidR="0035161A" w:rsidRPr="00A650B5" w:rsidRDefault="0035161A" w:rsidP="00A650B5">
            <w:pPr>
              <w:keepNext/>
              <w:keepLines/>
              <w:overflowPunct w:val="0"/>
              <w:autoSpaceDE w:val="0"/>
              <w:autoSpaceDN w:val="0"/>
              <w:adjustRightInd w:val="0"/>
              <w:spacing w:after="0" w:line="240" w:lineRule="auto"/>
              <w:ind w:left="230"/>
              <w:textAlignment w:val="baseline"/>
              <w:rPr>
                <w:ins w:id="79" w:author="Ericsson User" w:date="2023-05-10T20:33:00Z"/>
                <w:rFonts w:ascii="Arial" w:eastAsia="SimSun" w:hAnsi="Arial" w:cs="Times New Roman"/>
                <w:sz w:val="18"/>
                <w:szCs w:val="20"/>
                <w:lang w:val="en-US" w:eastAsia="zh-CN"/>
              </w:rPr>
            </w:pPr>
            <w:ins w:id="80" w:author="Ericsson User" w:date="2023-05-10T20:33:00Z">
              <w:r>
                <w:rPr>
                  <w:rFonts w:ascii="Arial" w:eastAsia="SimSun" w:hAnsi="Arial" w:cs="Times New Roman"/>
                  <w:sz w:val="18"/>
                  <w:szCs w:val="20"/>
                  <w:lang w:val="en-US" w:eastAsia="zh-CN"/>
                </w:rPr>
                <w:t>&gt;&gt;</w:t>
              </w:r>
            </w:ins>
            <w:ins w:id="81" w:author="Ericsson User" w:date="2023-05-11T10:44:00Z">
              <w:r w:rsidR="007D7E10">
                <w:rPr>
                  <w:rFonts w:ascii="Arial" w:eastAsia="SimSun" w:hAnsi="Arial" w:cs="Times New Roman"/>
                  <w:i/>
                  <w:iCs/>
                  <w:sz w:val="18"/>
                  <w:szCs w:val="20"/>
                  <w:lang w:val="en-US" w:eastAsia="zh-CN"/>
                </w:rPr>
                <w:t xml:space="preserve">List of </w:t>
              </w:r>
            </w:ins>
            <w:ins w:id="82" w:author="Ericsson User" w:date="2023-05-10T20:33:00Z">
              <w:r w:rsidRPr="002C5124">
                <w:rPr>
                  <w:rFonts w:ascii="Arial" w:eastAsia="SimSun" w:hAnsi="Arial" w:cs="Times New Roman"/>
                  <w:i/>
                  <w:iCs/>
                  <w:sz w:val="18"/>
                  <w:szCs w:val="20"/>
                  <w:lang w:val="en-US" w:eastAsia="zh-CN"/>
                </w:rPr>
                <w:t>TA based</w:t>
              </w:r>
            </w:ins>
            <w:ins w:id="83" w:author="Ericsson User" w:date="2023-05-11T10:45:00Z">
              <w:r w:rsidR="007D7E10">
                <w:rPr>
                  <w:rFonts w:ascii="Arial" w:eastAsia="SimSun" w:hAnsi="Arial" w:cs="Times New Roman"/>
                  <w:i/>
                  <w:iCs/>
                  <w:sz w:val="18"/>
                  <w:szCs w:val="20"/>
                  <w:lang w:val="en-US" w:eastAsia="zh-CN"/>
                </w:rPr>
                <w:t xml:space="preserve"> SNPN MDT</w:t>
              </w:r>
            </w:ins>
          </w:p>
        </w:tc>
        <w:tc>
          <w:tcPr>
            <w:tcW w:w="1021" w:type="dxa"/>
            <w:tcBorders>
              <w:top w:val="single" w:sz="4" w:space="0" w:color="auto"/>
              <w:left w:val="single" w:sz="4" w:space="0" w:color="auto"/>
              <w:bottom w:val="single" w:sz="4" w:space="0" w:color="auto"/>
              <w:right w:val="single" w:sz="4" w:space="0" w:color="auto"/>
            </w:tcBorders>
          </w:tcPr>
          <w:p w14:paraId="5EC98929" w14:textId="77777777" w:rsidR="0035161A" w:rsidRPr="009F0671" w:rsidRDefault="0035161A" w:rsidP="00C202FE">
            <w:pPr>
              <w:keepNext/>
              <w:keepLines/>
              <w:overflowPunct w:val="0"/>
              <w:autoSpaceDE w:val="0"/>
              <w:autoSpaceDN w:val="0"/>
              <w:adjustRightInd w:val="0"/>
              <w:spacing w:after="0" w:line="240" w:lineRule="auto"/>
              <w:textAlignment w:val="baseline"/>
              <w:rPr>
                <w:ins w:id="84" w:author="Ericsson User" w:date="2023-05-10T20:33:00Z"/>
                <w:rFonts w:ascii="Arial" w:eastAsia="SimSun" w:hAnsi="Arial" w:cs="Times New Roman"/>
                <w:sz w:val="18"/>
                <w:szCs w:val="20"/>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749FD2F1" w14:textId="70D5FB93" w:rsidR="0035161A" w:rsidRPr="004F1D6A" w:rsidRDefault="009F1457" w:rsidP="00C202FE">
            <w:pPr>
              <w:keepNext/>
              <w:keepLines/>
              <w:overflowPunct w:val="0"/>
              <w:autoSpaceDE w:val="0"/>
              <w:autoSpaceDN w:val="0"/>
              <w:adjustRightInd w:val="0"/>
              <w:spacing w:after="0" w:line="240" w:lineRule="auto"/>
              <w:textAlignment w:val="baseline"/>
              <w:rPr>
                <w:ins w:id="85" w:author="Ericsson User" w:date="2023-05-10T20:33:00Z"/>
                <w:rFonts w:ascii="Arial" w:eastAsia="SimSun" w:hAnsi="Arial" w:cs="Times New Roman"/>
                <w:i/>
                <w:sz w:val="18"/>
                <w:szCs w:val="20"/>
                <w:lang w:eastAsia="zh-CN"/>
              </w:rPr>
            </w:pPr>
            <w:ins w:id="86" w:author="Ericsson User" w:date="2023-05-10T20:36:00Z">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w:t>
              </w:r>
              <w:proofErr w:type="spellStart"/>
              <w:r w:rsidRPr="004F1D6A">
                <w:rPr>
                  <w:rFonts w:ascii="Arial" w:eastAsia="SimSun" w:hAnsi="Arial" w:cs="Times New Roman"/>
                  <w:i/>
                  <w:sz w:val="18"/>
                  <w:szCs w:val="20"/>
                  <w:lang w:eastAsia="ja-JP"/>
                </w:rPr>
                <w:t>maxnoofTA</w:t>
              </w:r>
              <w:r w:rsidRPr="004F1D6A">
                <w:rPr>
                  <w:rFonts w:ascii="Arial" w:eastAsia="SimSun" w:hAnsi="Arial" w:cs="Times New Roman"/>
                  <w:i/>
                  <w:sz w:val="18"/>
                  <w:szCs w:val="20"/>
                  <w:lang w:eastAsia="zh-CN"/>
                </w:rPr>
                <w:t>forMDT</w:t>
              </w:r>
              <w:proofErr w:type="spellEnd"/>
              <w:r w:rsidRPr="004F1D6A">
                <w:rPr>
                  <w:rFonts w:ascii="Arial" w:eastAsia="SimSun" w:hAnsi="Arial" w:cs="Times New Roman"/>
                  <w:i/>
                  <w:sz w:val="18"/>
                  <w:szCs w:val="20"/>
                  <w:lang w:eastAsia="ja-JP"/>
                </w:rPr>
                <w:t>&gt;</w:t>
              </w:r>
            </w:ins>
          </w:p>
        </w:tc>
        <w:tc>
          <w:tcPr>
            <w:tcW w:w="1589" w:type="dxa"/>
            <w:tcBorders>
              <w:top w:val="single" w:sz="4" w:space="0" w:color="auto"/>
              <w:left w:val="single" w:sz="4" w:space="0" w:color="auto"/>
              <w:bottom w:val="single" w:sz="4" w:space="0" w:color="auto"/>
              <w:right w:val="single" w:sz="4" w:space="0" w:color="auto"/>
            </w:tcBorders>
          </w:tcPr>
          <w:p w14:paraId="326C5AB7" w14:textId="77777777" w:rsidR="0035161A" w:rsidRPr="009F0671" w:rsidRDefault="0035161A" w:rsidP="00C202FE">
            <w:pPr>
              <w:keepNext/>
              <w:keepLines/>
              <w:overflowPunct w:val="0"/>
              <w:autoSpaceDE w:val="0"/>
              <w:autoSpaceDN w:val="0"/>
              <w:adjustRightInd w:val="0"/>
              <w:spacing w:after="0" w:line="240" w:lineRule="auto"/>
              <w:textAlignment w:val="baseline"/>
              <w:rPr>
                <w:ins w:id="87" w:author="Ericsson User" w:date="2023-05-10T20:33:00Z"/>
                <w:rFonts w:ascii="Arial" w:eastAsia="SimSun" w:hAnsi="Arial" w:cs="Times New Roman"/>
                <w:sz w:val="18"/>
                <w:szCs w:val="20"/>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01E0FF5E" w14:textId="77777777" w:rsidR="0035161A" w:rsidRPr="004F1D6A" w:rsidRDefault="0035161A" w:rsidP="00C202FE">
            <w:pPr>
              <w:keepNext/>
              <w:keepLines/>
              <w:overflowPunct w:val="0"/>
              <w:autoSpaceDE w:val="0"/>
              <w:autoSpaceDN w:val="0"/>
              <w:adjustRightInd w:val="0"/>
              <w:spacing w:after="0" w:line="240" w:lineRule="auto"/>
              <w:textAlignment w:val="baseline"/>
              <w:rPr>
                <w:ins w:id="88" w:author="Ericsson User" w:date="2023-05-10T20:33: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FB1674E" w14:textId="77777777" w:rsidR="0035161A" w:rsidRDefault="0035161A" w:rsidP="00C202FE">
            <w:pPr>
              <w:keepNext/>
              <w:keepLines/>
              <w:overflowPunct w:val="0"/>
              <w:autoSpaceDE w:val="0"/>
              <w:autoSpaceDN w:val="0"/>
              <w:adjustRightInd w:val="0"/>
              <w:spacing w:after="0" w:line="240" w:lineRule="auto"/>
              <w:jc w:val="center"/>
              <w:textAlignment w:val="baseline"/>
              <w:rPr>
                <w:ins w:id="89" w:author="Ericsson User" w:date="2023-05-10T20:33:00Z"/>
                <w:rStyle w:val="CommentReference"/>
              </w:rPr>
            </w:pPr>
          </w:p>
        </w:tc>
        <w:tc>
          <w:tcPr>
            <w:tcW w:w="1078" w:type="dxa"/>
            <w:tcBorders>
              <w:top w:val="single" w:sz="4" w:space="0" w:color="auto"/>
              <w:left w:val="single" w:sz="4" w:space="0" w:color="auto"/>
              <w:bottom w:val="single" w:sz="4" w:space="0" w:color="auto"/>
              <w:right w:val="single" w:sz="4" w:space="0" w:color="auto"/>
            </w:tcBorders>
          </w:tcPr>
          <w:p w14:paraId="43D4F0FB" w14:textId="77777777" w:rsidR="0035161A" w:rsidRPr="004F1D6A" w:rsidRDefault="0035161A" w:rsidP="00C202FE">
            <w:pPr>
              <w:keepNext/>
              <w:keepLines/>
              <w:overflowPunct w:val="0"/>
              <w:autoSpaceDE w:val="0"/>
              <w:autoSpaceDN w:val="0"/>
              <w:adjustRightInd w:val="0"/>
              <w:spacing w:after="0" w:line="240" w:lineRule="auto"/>
              <w:jc w:val="center"/>
              <w:textAlignment w:val="baseline"/>
              <w:rPr>
                <w:ins w:id="90" w:author="Ericsson User" w:date="2023-05-10T20:33:00Z"/>
                <w:rFonts w:ascii="Arial" w:eastAsia="SimSun" w:hAnsi="Arial" w:cs="Times New Roman"/>
                <w:bCs/>
                <w:sz w:val="18"/>
                <w:szCs w:val="20"/>
                <w:lang w:eastAsia="zh-CN"/>
              </w:rPr>
            </w:pPr>
          </w:p>
        </w:tc>
      </w:tr>
      <w:tr w:rsidR="009F1457" w:rsidRPr="004F1D6A" w14:paraId="70996E77" w14:textId="77777777" w:rsidTr="00941130">
        <w:trPr>
          <w:ins w:id="91" w:author="Ericsson User" w:date="2023-05-10T20:34:00Z"/>
        </w:trPr>
        <w:tc>
          <w:tcPr>
            <w:tcW w:w="2268" w:type="dxa"/>
            <w:tcBorders>
              <w:top w:val="single" w:sz="4" w:space="0" w:color="auto"/>
              <w:left w:val="single" w:sz="4" w:space="0" w:color="auto"/>
              <w:bottom w:val="single" w:sz="4" w:space="0" w:color="auto"/>
              <w:right w:val="single" w:sz="4" w:space="0" w:color="auto"/>
            </w:tcBorders>
          </w:tcPr>
          <w:p w14:paraId="08E3FBDA" w14:textId="457A1114" w:rsidR="009F1457" w:rsidRDefault="009F1457" w:rsidP="00A650B5">
            <w:pPr>
              <w:keepNext/>
              <w:keepLines/>
              <w:overflowPunct w:val="0"/>
              <w:autoSpaceDE w:val="0"/>
              <w:autoSpaceDN w:val="0"/>
              <w:adjustRightInd w:val="0"/>
              <w:spacing w:after="0" w:line="240" w:lineRule="auto"/>
              <w:ind w:left="372"/>
              <w:textAlignment w:val="baseline"/>
              <w:rPr>
                <w:ins w:id="92" w:author="Ericsson User" w:date="2023-05-10T20:34:00Z"/>
                <w:rFonts w:ascii="Arial" w:eastAsia="SimSun" w:hAnsi="Arial" w:cs="Times New Roman"/>
                <w:sz w:val="18"/>
                <w:szCs w:val="20"/>
                <w:lang w:val="en-US" w:eastAsia="zh-CN"/>
              </w:rPr>
            </w:pPr>
            <w:ins w:id="93" w:author="Ericsson User" w:date="2023-05-10T20:37:00Z">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&gt;</w:t>
              </w:r>
              <w:r w:rsidRPr="004F1D6A">
                <w:rPr>
                  <w:rFonts w:ascii="Arial" w:eastAsia="SimSun" w:hAnsi="Arial" w:cs="Times New Roman"/>
                  <w:iCs/>
                  <w:sz w:val="18"/>
                  <w:szCs w:val="20"/>
                  <w:lang w:eastAsia="ja-JP"/>
                </w:rPr>
                <w:t>TAC</w:t>
              </w:r>
            </w:ins>
          </w:p>
        </w:tc>
        <w:tc>
          <w:tcPr>
            <w:tcW w:w="1021" w:type="dxa"/>
            <w:tcBorders>
              <w:top w:val="single" w:sz="4" w:space="0" w:color="auto"/>
              <w:left w:val="single" w:sz="4" w:space="0" w:color="auto"/>
              <w:bottom w:val="single" w:sz="4" w:space="0" w:color="auto"/>
              <w:right w:val="single" w:sz="4" w:space="0" w:color="auto"/>
            </w:tcBorders>
          </w:tcPr>
          <w:p w14:paraId="2D41862E" w14:textId="76EE04AE" w:rsidR="009F1457" w:rsidRPr="009F0671" w:rsidRDefault="009F1457" w:rsidP="009F1457">
            <w:pPr>
              <w:keepNext/>
              <w:keepLines/>
              <w:overflowPunct w:val="0"/>
              <w:autoSpaceDE w:val="0"/>
              <w:autoSpaceDN w:val="0"/>
              <w:adjustRightInd w:val="0"/>
              <w:spacing w:after="0" w:line="240" w:lineRule="auto"/>
              <w:textAlignment w:val="baseline"/>
              <w:rPr>
                <w:ins w:id="94" w:author="Ericsson User" w:date="2023-05-10T20:34:00Z"/>
                <w:rFonts w:ascii="Arial" w:eastAsia="SimSun" w:hAnsi="Arial" w:cs="Times New Roman"/>
                <w:sz w:val="18"/>
                <w:szCs w:val="20"/>
                <w:lang w:val="x-none" w:eastAsia="zh-CN"/>
              </w:rPr>
            </w:pPr>
            <w:ins w:id="95" w:author="Ericsson User" w:date="2023-05-10T20:37:00Z">
              <w:r w:rsidRPr="004F1D6A">
                <w:rPr>
                  <w:rFonts w:ascii="Arial" w:eastAsia="SimSun" w:hAnsi="Arial" w:cs="Times New Roman"/>
                  <w:sz w:val="18"/>
                  <w:szCs w:val="20"/>
                  <w:lang w:eastAsia="ja-JP"/>
                </w:rPr>
                <w:t>M</w:t>
              </w:r>
            </w:ins>
          </w:p>
        </w:tc>
        <w:tc>
          <w:tcPr>
            <w:tcW w:w="1078" w:type="dxa"/>
            <w:tcBorders>
              <w:top w:val="single" w:sz="4" w:space="0" w:color="auto"/>
              <w:left w:val="single" w:sz="4" w:space="0" w:color="auto"/>
              <w:bottom w:val="single" w:sz="4" w:space="0" w:color="auto"/>
              <w:right w:val="single" w:sz="4" w:space="0" w:color="auto"/>
            </w:tcBorders>
          </w:tcPr>
          <w:p w14:paraId="45C55E17" w14:textId="77777777" w:rsidR="009F1457" w:rsidRPr="004F1D6A" w:rsidRDefault="009F1457" w:rsidP="009F1457">
            <w:pPr>
              <w:keepNext/>
              <w:keepLines/>
              <w:overflowPunct w:val="0"/>
              <w:autoSpaceDE w:val="0"/>
              <w:autoSpaceDN w:val="0"/>
              <w:adjustRightInd w:val="0"/>
              <w:spacing w:after="0" w:line="240" w:lineRule="auto"/>
              <w:textAlignment w:val="baseline"/>
              <w:rPr>
                <w:ins w:id="96" w:author="Ericsson User" w:date="2023-05-10T20:34: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FB767DB" w14:textId="24366DF1" w:rsidR="009F1457" w:rsidRPr="009F0671" w:rsidRDefault="009F1457" w:rsidP="009F1457">
            <w:pPr>
              <w:keepNext/>
              <w:keepLines/>
              <w:overflowPunct w:val="0"/>
              <w:autoSpaceDE w:val="0"/>
              <w:autoSpaceDN w:val="0"/>
              <w:adjustRightInd w:val="0"/>
              <w:spacing w:after="0" w:line="240" w:lineRule="auto"/>
              <w:textAlignment w:val="baseline"/>
              <w:rPr>
                <w:ins w:id="97" w:author="Ericsson User" w:date="2023-05-10T20:34:00Z"/>
                <w:rFonts w:ascii="Arial" w:eastAsia="SimSun" w:hAnsi="Arial" w:cs="Times New Roman"/>
                <w:sz w:val="18"/>
                <w:szCs w:val="20"/>
                <w:lang w:val="x-none" w:eastAsia="zh-CN"/>
              </w:rPr>
            </w:pPr>
            <w:ins w:id="98" w:author="Ericsson User" w:date="2023-05-10T20:37:00Z">
              <w:r w:rsidRPr="004F1D6A">
                <w:rPr>
                  <w:rFonts w:ascii="Arial" w:eastAsia="SimSun" w:hAnsi="Arial" w:cs="Times New Roman"/>
                  <w:sz w:val="18"/>
                  <w:szCs w:val="20"/>
                  <w:lang w:eastAsia="ja-JP"/>
                </w:rPr>
                <w:t>9.3.3.10</w:t>
              </w:r>
            </w:ins>
          </w:p>
        </w:tc>
        <w:tc>
          <w:tcPr>
            <w:tcW w:w="1759" w:type="dxa"/>
            <w:tcBorders>
              <w:top w:val="single" w:sz="4" w:space="0" w:color="auto"/>
              <w:left w:val="single" w:sz="4" w:space="0" w:color="auto"/>
              <w:bottom w:val="single" w:sz="4" w:space="0" w:color="auto"/>
              <w:right w:val="single" w:sz="4" w:space="0" w:color="auto"/>
            </w:tcBorders>
          </w:tcPr>
          <w:p w14:paraId="7A180BAE" w14:textId="633FB1BF" w:rsidR="009F1457" w:rsidRPr="004F1D6A" w:rsidRDefault="009F1457" w:rsidP="009F1457">
            <w:pPr>
              <w:keepNext/>
              <w:keepLines/>
              <w:overflowPunct w:val="0"/>
              <w:autoSpaceDE w:val="0"/>
              <w:autoSpaceDN w:val="0"/>
              <w:adjustRightInd w:val="0"/>
              <w:spacing w:after="0" w:line="240" w:lineRule="auto"/>
              <w:textAlignment w:val="baseline"/>
              <w:rPr>
                <w:ins w:id="99" w:author="Ericsson User" w:date="2023-05-10T20:34:00Z"/>
                <w:rFonts w:ascii="Arial" w:eastAsia="SimSun" w:hAnsi="Arial" w:cs="Times New Roman"/>
                <w:bCs/>
                <w:sz w:val="18"/>
                <w:szCs w:val="20"/>
                <w:lang w:eastAsia="zh-CN"/>
              </w:rPr>
            </w:pPr>
            <w:ins w:id="100" w:author="Ericsson User" w:date="2023-05-10T20:37:00Z">
              <w:r w:rsidRPr="004F1D6A">
                <w:rPr>
                  <w:rFonts w:ascii="Arial" w:eastAsia="SimSun" w:hAnsi="Arial" w:cs="Times New Roman"/>
                  <w:bCs/>
                  <w:sz w:val="18"/>
                  <w:szCs w:val="20"/>
                  <w:lang w:eastAsia="zh-CN"/>
                </w:rPr>
                <w:t>The TAI is derived using the current serving</w:t>
              </w:r>
            </w:ins>
            <w:ins w:id="101" w:author="Ericsson User" w:date="2023-05-10T20:40:00Z">
              <w:r w:rsidR="00CC027B">
                <w:rPr>
                  <w:rFonts w:ascii="Arial" w:eastAsia="SimSun" w:hAnsi="Arial" w:cs="Times New Roman"/>
                  <w:bCs/>
                  <w:sz w:val="18"/>
                  <w:szCs w:val="20"/>
                  <w:lang w:val="en-US" w:eastAsia="zh-CN"/>
                </w:rPr>
                <w:t xml:space="preserve"> PLMN of the</w:t>
              </w:r>
            </w:ins>
            <w:ins w:id="102" w:author="Ericsson User" w:date="2023-05-10T20:37:00Z">
              <w:r w:rsidRPr="004F1D6A">
                <w:rPr>
                  <w:rFonts w:ascii="Arial" w:eastAsia="SimSun" w:hAnsi="Arial" w:cs="Times New Roman"/>
                  <w:bCs/>
                  <w:sz w:val="18"/>
                  <w:szCs w:val="20"/>
                  <w:lang w:eastAsia="zh-CN"/>
                </w:rPr>
                <w:t xml:space="preserve"> </w:t>
              </w:r>
              <w:r w:rsidR="00870726">
                <w:rPr>
                  <w:rFonts w:ascii="Arial" w:eastAsia="SimSun" w:hAnsi="Arial" w:cs="Times New Roman"/>
                  <w:bCs/>
                  <w:sz w:val="18"/>
                  <w:szCs w:val="20"/>
                  <w:lang w:val="en-US" w:eastAsia="zh-CN"/>
                </w:rPr>
                <w:t>SNPN</w:t>
              </w:r>
            </w:ins>
          </w:p>
        </w:tc>
        <w:tc>
          <w:tcPr>
            <w:tcW w:w="1078" w:type="dxa"/>
            <w:tcBorders>
              <w:top w:val="single" w:sz="4" w:space="0" w:color="auto"/>
              <w:left w:val="single" w:sz="4" w:space="0" w:color="auto"/>
              <w:bottom w:val="single" w:sz="4" w:space="0" w:color="auto"/>
              <w:right w:val="single" w:sz="4" w:space="0" w:color="auto"/>
            </w:tcBorders>
          </w:tcPr>
          <w:p w14:paraId="07850B39" w14:textId="77777777" w:rsidR="009F1457" w:rsidRDefault="009F1457" w:rsidP="009F1457">
            <w:pPr>
              <w:keepNext/>
              <w:keepLines/>
              <w:overflowPunct w:val="0"/>
              <w:autoSpaceDE w:val="0"/>
              <w:autoSpaceDN w:val="0"/>
              <w:adjustRightInd w:val="0"/>
              <w:spacing w:after="0" w:line="240" w:lineRule="auto"/>
              <w:jc w:val="center"/>
              <w:textAlignment w:val="baseline"/>
              <w:rPr>
                <w:ins w:id="103" w:author="Ericsson User" w:date="2023-05-10T20:34:00Z"/>
                <w:rStyle w:val="CommentReference"/>
              </w:rPr>
            </w:pPr>
          </w:p>
        </w:tc>
        <w:tc>
          <w:tcPr>
            <w:tcW w:w="1078" w:type="dxa"/>
            <w:tcBorders>
              <w:top w:val="single" w:sz="4" w:space="0" w:color="auto"/>
              <w:left w:val="single" w:sz="4" w:space="0" w:color="auto"/>
              <w:bottom w:val="single" w:sz="4" w:space="0" w:color="auto"/>
              <w:right w:val="single" w:sz="4" w:space="0" w:color="auto"/>
            </w:tcBorders>
          </w:tcPr>
          <w:p w14:paraId="160C4AAC" w14:textId="77777777" w:rsidR="009F1457" w:rsidRPr="004F1D6A" w:rsidRDefault="009F1457" w:rsidP="009F1457">
            <w:pPr>
              <w:keepNext/>
              <w:keepLines/>
              <w:overflowPunct w:val="0"/>
              <w:autoSpaceDE w:val="0"/>
              <w:autoSpaceDN w:val="0"/>
              <w:adjustRightInd w:val="0"/>
              <w:spacing w:after="0" w:line="240" w:lineRule="auto"/>
              <w:jc w:val="center"/>
              <w:textAlignment w:val="baseline"/>
              <w:rPr>
                <w:ins w:id="104" w:author="Ericsson User" w:date="2023-05-10T20:34:00Z"/>
                <w:rFonts w:ascii="Arial" w:eastAsia="SimSun" w:hAnsi="Arial" w:cs="Times New Roman"/>
                <w:bCs/>
                <w:sz w:val="18"/>
                <w:szCs w:val="20"/>
                <w:lang w:eastAsia="zh-CN"/>
              </w:rPr>
            </w:pPr>
          </w:p>
        </w:tc>
      </w:tr>
      <w:tr w:rsidR="002C5124" w:rsidRPr="004F1D6A" w14:paraId="27B3CE10" w14:textId="77777777" w:rsidTr="00941130">
        <w:trPr>
          <w:ins w:id="105" w:author="Ericsson User" w:date="2023-05-10T20:51:00Z"/>
        </w:trPr>
        <w:tc>
          <w:tcPr>
            <w:tcW w:w="2268" w:type="dxa"/>
            <w:tcBorders>
              <w:top w:val="single" w:sz="4" w:space="0" w:color="auto"/>
              <w:left w:val="single" w:sz="4" w:space="0" w:color="auto"/>
              <w:bottom w:val="single" w:sz="4" w:space="0" w:color="auto"/>
              <w:right w:val="single" w:sz="4" w:space="0" w:color="auto"/>
            </w:tcBorders>
          </w:tcPr>
          <w:p w14:paraId="001D67DA" w14:textId="7060E918" w:rsidR="002C5124" w:rsidRPr="002C5124" w:rsidRDefault="002C5124">
            <w:pPr>
              <w:keepNext/>
              <w:keepLines/>
              <w:overflowPunct w:val="0"/>
              <w:autoSpaceDE w:val="0"/>
              <w:autoSpaceDN w:val="0"/>
              <w:adjustRightInd w:val="0"/>
              <w:spacing w:after="0" w:line="240" w:lineRule="auto"/>
              <w:ind w:left="90"/>
              <w:textAlignment w:val="baseline"/>
              <w:rPr>
                <w:ins w:id="106" w:author="Ericsson User" w:date="2023-05-10T20:51:00Z"/>
                <w:rFonts w:ascii="Arial" w:eastAsia="SimSun" w:hAnsi="Arial" w:cs="Times New Roman"/>
                <w:i/>
                <w:sz w:val="18"/>
                <w:szCs w:val="20"/>
                <w:lang w:val="en-US" w:eastAsia="ja-JP"/>
                <w:rPrChange w:id="107" w:author="Ericsson User" w:date="2023-05-10T20:52:00Z">
                  <w:rPr>
                    <w:ins w:id="108" w:author="Ericsson User" w:date="2023-05-10T20:51:00Z"/>
                    <w:rFonts w:ascii="Arial" w:eastAsia="SimSun" w:hAnsi="Arial" w:cs="Times New Roman"/>
                    <w:iCs/>
                    <w:sz w:val="18"/>
                    <w:szCs w:val="20"/>
                    <w:lang w:eastAsia="ja-JP"/>
                  </w:rPr>
                </w:rPrChange>
              </w:rPr>
              <w:pPrChange w:id="109" w:author="Ericsson User" w:date="2023-05-10T20:52:00Z">
                <w:pPr>
                  <w:keepNext/>
                  <w:keepLines/>
                  <w:overflowPunct w:val="0"/>
                  <w:autoSpaceDE w:val="0"/>
                  <w:autoSpaceDN w:val="0"/>
                  <w:adjustRightInd w:val="0"/>
                  <w:spacing w:after="0" w:line="240" w:lineRule="auto"/>
                  <w:ind w:left="372"/>
                  <w:textAlignment w:val="baseline"/>
                </w:pPr>
              </w:pPrChange>
            </w:pPr>
            <w:ins w:id="110" w:author="Ericsson User" w:date="2023-05-10T20:51:00Z">
              <w:r w:rsidRPr="002C5124">
                <w:rPr>
                  <w:rFonts w:ascii="Arial" w:eastAsia="SimSun" w:hAnsi="Arial" w:cs="Times New Roman"/>
                  <w:i/>
                  <w:sz w:val="18"/>
                  <w:szCs w:val="20"/>
                  <w:lang w:val="en-US" w:eastAsia="ja-JP"/>
                  <w:rPrChange w:id="111" w:author="Ericsson User" w:date="2023-05-10T20:52:00Z">
                    <w:rPr>
                      <w:rFonts w:ascii="Arial" w:eastAsia="SimSun" w:hAnsi="Arial" w:cs="Times New Roman"/>
                      <w:iCs/>
                      <w:sz w:val="18"/>
                      <w:szCs w:val="20"/>
                      <w:lang w:val="en-US" w:eastAsia="ja-JP"/>
                    </w:rPr>
                  </w:rPrChange>
                </w:rPr>
                <w:t>&gt;SNPN wide</w:t>
              </w:r>
            </w:ins>
          </w:p>
        </w:tc>
        <w:tc>
          <w:tcPr>
            <w:tcW w:w="1021" w:type="dxa"/>
            <w:tcBorders>
              <w:top w:val="single" w:sz="4" w:space="0" w:color="auto"/>
              <w:left w:val="single" w:sz="4" w:space="0" w:color="auto"/>
              <w:bottom w:val="single" w:sz="4" w:space="0" w:color="auto"/>
              <w:right w:val="single" w:sz="4" w:space="0" w:color="auto"/>
            </w:tcBorders>
          </w:tcPr>
          <w:p w14:paraId="0325C40E" w14:textId="77777777" w:rsidR="002C5124" w:rsidRPr="004F1D6A" w:rsidRDefault="002C5124" w:rsidP="009F1457">
            <w:pPr>
              <w:keepNext/>
              <w:keepLines/>
              <w:overflowPunct w:val="0"/>
              <w:autoSpaceDE w:val="0"/>
              <w:autoSpaceDN w:val="0"/>
              <w:adjustRightInd w:val="0"/>
              <w:spacing w:after="0" w:line="240" w:lineRule="auto"/>
              <w:textAlignment w:val="baseline"/>
              <w:rPr>
                <w:ins w:id="112" w:author="Ericsson User" w:date="2023-05-10T20:51:00Z"/>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ADF06DB" w14:textId="77777777" w:rsidR="002C5124" w:rsidRPr="004F1D6A" w:rsidRDefault="002C5124" w:rsidP="009F1457">
            <w:pPr>
              <w:keepNext/>
              <w:keepLines/>
              <w:overflowPunct w:val="0"/>
              <w:autoSpaceDE w:val="0"/>
              <w:autoSpaceDN w:val="0"/>
              <w:adjustRightInd w:val="0"/>
              <w:spacing w:after="0" w:line="240" w:lineRule="auto"/>
              <w:textAlignment w:val="baseline"/>
              <w:rPr>
                <w:ins w:id="113" w:author="Ericsson User" w:date="2023-05-10T20:51: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916E97F" w14:textId="2BF81792" w:rsidR="002C5124" w:rsidRPr="008B6D36" w:rsidRDefault="008B6D36" w:rsidP="009F1457">
            <w:pPr>
              <w:keepNext/>
              <w:keepLines/>
              <w:overflowPunct w:val="0"/>
              <w:autoSpaceDE w:val="0"/>
              <w:autoSpaceDN w:val="0"/>
              <w:adjustRightInd w:val="0"/>
              <w:spacing w:after="0" w:line="240" w:lineRule="auto"/>
              <w:textAlignment w:val="baseline"/>
              <w:rPr>
                <w:ins w:id="114" w:author="Ericsson User" w:date="2023-05-10T20:51:00Z"/>
                <w:rFonts w:ascii="Arial" w:eastAsia="SimSun" w:hAnsi="Arial" w:cs="Times New Roman"/>
                <w:sz w:val="18"/>
                <w:szCs w:val="20"/>
                <w:lang w:val="en-US" w:eastAsia="ja-JP"/>
                <w:rPrChange w:id="115" w:author="Ericsson User" w:date="2023-05-10T20:52:00Z">
                  <w:rPr>
                    <w:ins w:id="116" w:author="Ericsson User" w:date="2023-05-10T20:51:00Z"/>
                    <w:rFonts w:ascii="Arial" w:eastAsia="SimSun" w:hAnsi="Arial" w:cs="Times New Roman"/>
                    <w:sz w:val="18"/>
                    <w:szCs w:val="20"/>
                    <w:lang w:eastAsia="ja-JP"/>
                  </w:rPr>
                </w:rPrChange>
              </w:rPr>
            </w:pPr>
            <w:ins w:id="117" w:author="Ericsson User" w:date="2023-05-10T20:52:00Z">
              <w:r>
                <w:rPr>
                  <w:rFonts w:ascii="Arial" w:eastAsia="SimSun" w:hAnsi="Arial" w:cs="Times New Roman"/>
                  <w:sz w:val="18"/>
                  <w:szCs w:val="20"/>
                  <w:lang w:val="en-US" w:eastAsia="ja-JP"/>
                </w:rPr>
                <w:t>NULL</w:t>
              </w:r>
            </w:ins>
          </w:p>
        </w:tc>
        <w:tc>
          <w:tcPr>
            <w:tcW w:w="1759" w:type="dxa"/>
            <w:tcBorders>
              <w:top w:val="single" w:sz="4" w:space="0" w:color="auto"/>
              <w:left w:val="single" w:sz="4" w:space="0" w:color="auto"/>
              <w:bottom w:val="single" w:sz="4" w:space="0" w:color="auto"/>
              <w:right w:val="single" w:sz="4" w:space="0" w:color="auto"/>
            </w:tcBorders>
          </w:tcPr>
          <w:p w14:paraId="3F0880E8" w14:textId="77777777" w:rsidR="002C5124" w:rsidRPr="004F1D6A" w:rsidRDefault="002C5124" w:rsidP="009F1457">
            <w:pPr>
              <w:keepNext/>
              <w:keepLines/>
              <w:overflowPunct w:val="0"/>
              <w:autoSpaceDE w:val="0"/>
              <w:autoSpaceDN w:val="0"/>
              <w:adjustRightInd w:val="0"/>
              <w:spacing w:after="0" w:line="240" w:lineRule="auto"/>
              <w:textAlignment w:val="baseline"/>
              <w:rPr>
                <w:ins w:id="118" w:author="Ericsson User" w:date="2023-05-10T20:51: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44620F8" w14:textId="77777777" w:rsidR="002C5124" w:rsidRDefault="002C5124" w:rsidP="009F1457">
            <w:pPr>
              <w:keepNext/>
              <w:keepLines/>
              <w:overflowPunct w:val="0"/>
              <w:autoSpaceDE w:val="0"/>
              <w:autoSpaceDN w:val="0"/>
              <w:adjustRightInd w:val="0"/>
              <w:spacing w:after="0" w:line="240" w:lineRule="auto"/>
              <w:jc w:val="center"/>
              <w:textAlignment w:val="baseline"/>
              <w:rPr>
                <w:ins w:id="119" w:author="Ericsson User" w:date="2023-05-10T20:51:00Z"/>
                <w:rStyle w:val="CommentReference"/>
              </w:rPr>
            </w:pPr>
          </w:p>
        </w:tc>
        <w:tc>
          <w:tcPr>
            <w:tcW w:w="1078" w:type="dxa"/>
            <w:tcBorders>
              <w:top w:val="single" w:sz="4" w:space="0" w:color="auto"/>
              <w:left w:val="single" w:sz="4" w:space="0" w:color="auto"/>
              <w:bottom w:val="single" w:sz="4" w:space="0" w:color="auto"/>
              <w:right w:val="single" w:sz="4" w:space="0" w:color="auto"/>
            </w:tcBorders>
          </w:tcPr>
          <w:p w14:paraId="516B9805" w14:textId="77777777" w:rsidR="002C5124" w:rsidRPr="004F1D6A" w:rsidRDefault="002C5124" w:rsidP="009F1457">
            <w:pPr>
              <w:keepNext/>
              <w:keepLines/>
              <w:overflowPunct w:val="0"/>
              <w:autoSpaceDE w:val="0"/>
              <w:autoSpaceDN w:val="0"/>
              <w:adjustRightInd w:val="0"/>
              <w:spacing w:after="0" w:line="240" w:lineRule="auto"/>
              <w:jc w:val="center"/>
              <w:textAlignment w:val="baseline"/>
              <w:rPr>
                <w:ins w:id="120" w:author="Ericsson User" w:date="2023-05-10T20:51:00Z"/>
                <w:rFonts w:ascii="Arial" w:eastAsia="SimSun" w:hAnsi="Arial" w:cs="Times New Roman"/>
                <w:bCs/>
                <w:sz w:val="18"/>
                <w:szCs w:val="20"/>
                <w:lang w:eastAsia="zh-CN"/>
              </w:rPr>
            </w:pPr>
          </w:p>
        </w:tc>
      </w:tr>
      <w:tr w:rsidR="00C202FE" w:rsidRPr="004F1D6A" w14:paraId="2872818A"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0C223EAA"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r w:rsidRPr="004F1D6A">
              <w:rPr>
                <w:rFonts w:ascii="Arial" w:eastAsia="SimSun" w:hAnsi="Arial" w:cs="Times New Roman"/>
                <w:sz w:val="18"/>
                <w:szCs w:val="20"/>
                <w:lang w:eastAsia="ja-JP"/>
              </w:rPr>
              <w:t xml:space="preserve">CHOICE </w:t>
            </w:r>
            <w:r w:rsidRPr="004F1D6A">
              <w:rPr>
                <w:rFonts w:ascii="Arial" w:eastAsia="SimSun" w:hAnsi="Arial" w:cs="Times New Roman"/>
                <w:i/>
                <w:sz w:val="18"/>
                <w:szCs w:val="20"/>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18CAAF91"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2BDFCCF"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D984E57"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170241D7"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CA48D9A"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FD92522"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C202FE" w:rsidRPr="004F1D6A" w14:paraId="5E4DE1BB"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4BE04C18" w14:textId="77777777" w:rsidR="00C202FE" w:rsidRPr="004F1D6A" w:rsidRDefault="00C202FE" w:rsidP="00C202FE">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bCs/>
                <w:sz w:val="18"/>
                <w:szCs w:val="20"/>
                <w:lang w:eastAsia="ja-JP"/>
              </w:rPr>
              <w:t>&gt;</w:t>
            </w:r>
            <w:r w:rsidRPr="004F1D6A">
              <w:rPr>
                <w:rFonts w:ascii="Arial" w:eastAsia="SimSun" w:hAnsi="Arial" w:cs="Times New Roman"/>
                <w:bCs/>
                <w:i/>
                <w:sz w:val="18"/>
                <w:szCs w:val="20"/>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76D42110"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30555AD"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EB4B938"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6327E59"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A25F07A"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C87517D"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C202FE" w:rsidRPr="004F1D6A" w14:paraId="21E16C9A" w14:textId="77777777" w:rsidTr="00941130">
        <w:tc>
          <w:tcPr>
            <w:tcW w:w="2268" w:type="dxa"/>
            <w:tcBorders>
              <w:top w:val="single" w:sz="4" w:space="0" w:color="auto"/>
              <w:left w:val="single" w:sz="4" w:space="0" w:color="auto"/>
              <w:bottom w:val="single" w:sz="4" w:space="0" w:color="auto"/>
              <w:right w:val="single" w:sz="4" w:space="0" w:color="auto"/>
            </w:tcBorders>
          </w:tcPr>
          <w:p w14:paraId="6CD99B0C" w14:textId="77777777" w:rsidR="00C202FE" w:rsidRPr="004F1D6A" w:rsidRDefault="00C202FE" w:rsidP="00C202FE">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731E0C93"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2D54EEC"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C41A6C0"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BITSTRING</w:t>
            </w:r>
          </w:p>
          <w:p w14:paraId="6DA6E69E" w14:textId="77777777" w:rsidR="00C202FE" w:rsidRPr="004F1D6A" w:rsidDel="00741E67"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(SIZE(8))</w:t>
            </w:r>
          </w:p>
        </w:tc>
        <w:tc>
          <w:tcPr>
            <w:tcW w:w="1759" w:type="dxa"/>
            <w:tcBorders>
              <w:top w:val="single" w:sz="4" w:space="0" w:color="auto"/>
              <w:left w:val="single" w:sz="4" w:space="0" w:color="auto"/>
              <w:bottom w:val="single" w:sz="4" w:space="0" w:color="auto"/>
              <w:right w:val="single" w:sz="4" w:space="0" w:color="auto"/>
            </w:tcBorders>
          </w:tcPr>
          <w:p w14:paraId="36EA378E"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 xml:space="preserve">Each position in the bitmap indicates a MDT measurement, as defined in TS 37.320 </w:t>
            </w:r>
            <w:r w:rsidRPr="004F1D6A">
              <w:rPr>
                <w:rFonts w:ascii="Arial" w:eastAsia="SimSun" w:hAnsi="Arial" w:cs="Times New Roman"/>
                <w:sz w:val="18"/>
                <w:szCs w:val="20"/>
                <w:lang w:eastAsia="zh-CN"/>
              </w:rPr>
              <w:t xml:space="preserve">[41]. </w:t>
            </w:r>
          </w:p>
          <w:p w14:paraId="52621BAD"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First Bit = M1,</w:t>
            </w:r>
          </w:p>
          <w:p w14:paraId="18CC9491"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Second Bit= M2,</w:t>
            </w:r>
          </w:p>
          <w:p w14:paraId="7B6C348C"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Third Bit = M4,</w:t>
            </w:r>
          </w:p>
          <w:p w14:paraId="0128CFB5"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Fourth Bit = M5,</w:t>
            </w:r>
          </w:p>
          <w:p w14:paraId="15B4F526"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Fifth Bit = M6,</w:t>
            </w:r>
          </w:p>
          <w:p w14:paraId="5A2D7497"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Sixth Bit = M7,</w:t>
            </w:r>
          </w:p>
          <w:p w14:paraId="1CDEBCA1"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Seventh Bit = logging of M1 from event triggered measurement reports according to existing RRM configuration, </w:t>
            </w:r>
          </w:p>
          <w:p w14:paraId="27F740B6"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other bits reserved for future use.</w:t>
            </w:r>
          </w:p>
          <w:p w14:paraId="537A3FE3"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sz w:val="18"/>
                <w:szCs w:val="20"/>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13F1C308"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CD3BC09"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C202FE" w:rsidRPr="004F1D6A" w14:paraId="133B5CB7" w14:textId="77777777" w:rsidTr="00941130">
        <w:tc>
          <w:tcPr>
            <w:tcW w:w="2268" w:type="dxa"/>
            <w:tcBorders>
              <w:top w:val="single" w:sz="4" w:space="0" w:color="auto"/>
              <w:left w:val="single" w:sz="4" w:space="0" w:color="auto"/>
              <w:bottom w:val="single" w:sz="4" w:space="0" w:color="auto"/>
              <w:right w:val="single" w:sz="4" w:space="0" w:color="auto"/>
            </w:tcBorders>
          </w:tcPr>
          <w:p w14:paraId="601026C9" w14:textId="77777777" w:rsidR="00C202FE" w:rsidRPr="004F1D6A" w:rsidRDefault="00C202FE" w:rsidP="00C202FE">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66ACDADD"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C-ifM1</w:t>
            </w:r>
          </w:p>
        </w:tc>
        <w:tc>
          <w:tcPr>
            <w:tcW w:w="1078" w:type="dxa"/>
            <w:tcBorders>
              <w:top w:val="single" w:sz="4" w:space="0" w:color="auto"/>
              <w:left w:val="single" w:sz="4" w:space="0" w:color="auto"/>
              <w:bottom w:val="single" w:sz="4" w:space="0" w:color="auto"/>
              <w:right w:val="single" w:sz="4" w:space="0" w:color="auto"/>
            </w:tcBorders>
          </w:tcPr>
          <w:p w14:paraId="10553511"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FE18C6B"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7AD4A408"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AA5CBD4"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58966D8"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C202FE" w:rsidRPr="004F1D6A" w14:paraId="073CE108" w14:textId="77777777" w:rsidTr="00941130">
        <w:tc>
          <w:tcPr>
            <w:tcW w:w="2268" w:type="dxa"/>
            <w:tcBorders>
              <w:top w:val="single" w:sz="4" w:space="0" w:color="auto"/>
              <w:left w:val="single" w:sz="4" w:space="0" w:color="auto"/>
              <w:bottom w:val="single" w:sz="4" w:space="0" w:color="auto"/>
              <w:right w:val="single" w:sz="4" w:space="0" w:color="auto"/>
            </w:tcBorders>
          </w:tcPr>
          <w:p w14:paraId="67608FB3" w14:textId="77777777" w:rsidR="00C202FE" w:rsidRPr="004F1D6A" w:rsidRDefault="00C202FE" w:rsidP="00C202FE">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7E75C135"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0681FFC6"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43E0999"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1B03150A"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04AEE08"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59A9B19"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C202FE" w:rsidRPr="004F1D6A" w14:paraId="52B12A72" w14:textId="77777777" w:rsidTr="00941130">
        <w:tc>
          <w:tcPr>
            <w:tcW w:w="2268" w:type="dxa"/>
            <w:tcBorders>
              <w:top w:val="single" w:sz="4" w:space="0" w:color="auto"/>
              <w:left w:val="single" w:sz="4" w:space="0" w:color="auto"/>
              <w:bottom w:val="single" w:sz="4" w:space="0" w:color="auto"/>
              <w:right w:val="single" w:sz="4" w:space="0" w:color="auto"/>
            </w:tcBorders>
          </w:tcPr>
          <w:p w14:paraId="4591A64E" w14:textId="77777777" w:rsidR="00C202FE" w:rsidRPr="004F1D6A" w:rsidRDefault="00C202FE" w:rsidP="00C202FE">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7FA5D33A"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17A5508F"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C10346C"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54B7EF18"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F5C6015"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5DEE2D8"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C202FE" w:rsidRPr="004F1D6A" w14:paraId="6972BDF0" w14:textId="77777777" w:rsidTr="00941130">
        <w:tc>
          <w:tcPr>
            <w:tcW w:w="2268" w:type="dxa"/>
            <w:tcBorders>
              <w:top w:val="single" w:sz="4" w:space="0" w:color="auto"/>
              <w:left w:val="single" w:sz="4" w:space="0" w:color="auto"/>
              <w:bottom w:val="single" w:sz="4" w:space="0" w:color="auto"/>
              <w:right w:val="single" w:sz="4" w:space="0" w:color="auto"/>
            </w:tcBorders>
          </w:tcPr>
          <w:p w14:paraId="71B6372B" w14:textId="77777777" w:rsidR="00C202FE" w:rsidRPr="004F1D6A" w:rsidRDefault="00C202FE" w:rsidP="00C202FE">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766F7211"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2C77E359"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E5999D6"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1E6F6BAE"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382A9E2"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6BC1B5E"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C202FE" w:rsidRPr="004F1D6A" w14:paraId="0CA10B47" w14:textId="77777777" w:rsidTr="00941130">
        <w:tc>
          <w:tcPr>
            <w:tcW w:w="2268" w:type="dxa"/>
            <w:tcBorders>
              <w:top w:val="single" w:sz="4" w:space="0" w:color="auto"/>
              <w:left w:val="single" w:sz="4" w:space="0" w:color="auto"/>
              <w:bottom w:val="single" w:sz="4" w:space="0" w:color="auto"/>
              <w:right w:val="single" w:sz="4" w:space="0" w:color="auto"/>
            </w:tcBorders>
          </w:tcPr>
          <w:p w14:paraId="71ED8364" w14:textId="77777777" w:rsidR="00C202FE" w:rsidRPr="004F1D6A" w:rsidRDefault="00C202FE" w:rsidP="00C202FE">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3FD6800D"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22FB3BC8"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B311EF5"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467D526D"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0D00CFE"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88F4D9B"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C202FE" w:rsidRPr="004F1D6A" w14:paraId="14307FC0" w14:textId="77777777" w:rsidTr="00941130">
        <w:tc>
          <w:tcPr>
            <w:tcW w:w="2268" w:type="dxa"/>
            <w:tcBorders>
              <w:top w:val="single" w:sz="4" w:space="0" w:color="auto"/>
              <w:left w:val="single" w:sz="4" w:space="0" w:color="auto"/>
              <w:bottom w:val="single" w:sz="4" w:space="0" w:color="auto"/>
              <w:right w:val="single" w:sz="4" w:space="0" w:color="auto"/>
            </w:tcBorders>
          </w:tcPr>
          <w:p w14:paraId="193A5FB6" w14:textId="77777777" w:rsidR="00C202FE" w:rsidRPr="004F1D6A" w:rsidRDefault="00C202FE" w:rsidP="00C202FE">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6F769671"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3765846"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E254C92"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57F76065"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839D6FC"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DF968A5"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C202FE" w:rsidRPr="004F1D6A" w14:paraId="07ABE015" w14:textId="77777777" w:rsidTr="00941130">
        <w:tc>
          <w:tcPr>
            <w:tcW w:w="2268" w:type="dxa"/>
            <w:tcBorders>
              <w:top w:val="single" w:sz="4" w:space="0" w:color="auto"/>
              <w:left w:val="single" w:sz="4" w:space="0" w:color="auto"/>
              <w:bottom w:val="single" w:sz="4" w:space="0" w:color="auto"/>
              <w:right w:val="single" w:sz="4" w:space="0" w:color="auto"/>
            </w:tcBorders>
          </w:tcPr>
          <w:p w14:paraId="23A19B54" w14:textId="77777777" w:rsidR="00C202FE" w:rsidRPr="004F1D6A" w:rsidRDefault="00C202FE" w:rsidP="00C202FE">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09D0B04C"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60811BA"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E9CD64D"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01D617A0"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D550BD3"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2B36810"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C202FE" w:rsidRPr="004F1D6A" w14:paraId="3F950EEA" w14:textId="77777777" w:rsidTr="00941130">
        <w:tc>
          <w:tcPr>
            <w:tcW w:w="2268" w:type="dxa"/>
            <w:tcBorders>
              <w:top w:val="single" w:sz="4" w:space="0" w:color="auto"/>
              <w:left w:val="single" w:sz="4" w:space="0" w:color="auto"/>
              <w:bottom w:val="single" w:sz="4" w:space="0" w:color="auto"/>
              <w:right w:val="single" w:sz="4" w:space="0" w:color="auto"/>
            </w:tcBorders>
          </w:tcPr>
          <w:p w14:paraId="67C04BA6" w14:textId="77777777" w:rsidR="00C202FE" w:rsidRPr="004F1D6A" w:rsidRDefault="00C202FE" w:rsidP="00C202FE">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57230279"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522B1F9"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F128B60"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9.3.1.176</w:t>
            </w:r>
          </w:p>
        </w:tc>
        <w:tc>
          <w:tcPr>
            <w:tcW w:w="1759" w:type="dxa"/>
            <w:tcBorders>
              <w:top w:val="single" w:sz="4" w:space="0" w:color="auto"/>
              <w:left w:val="single" w:sz="4" w:space="0" w:color="auto"/>
              <w:bottom w:val="single" w:sz="4" w:space="0" w:color="auto"/>
              <w:right w:val="single" w:sz="4" w:space="0" w:color="auto"/>
            </w:tcBorders>
          </w:tcPr>
          <w:p w14:paraId="1579CDB3"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CD50E1C"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48B5052"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C202FE" w:rsidRPr="004F1D6A" w14:paraId="1DCDCB2C" w14:textId="77777777" w:rsidTr="00941130">
        <w:tc>
          <w:tcPr>
            <w:tcW w:w="2268" w:type="dxa"/>
            <w:tcBorders>
              <w:top w:val="single" w:sz="4" w:space="0" w:color="auto"/>
              <w:left w:val="single" w:sz="4" w:space="0" w:color="auto"/>
              <w:bottom w:val="single" w:sz="4" w:space="0" w:color="auto"/>
              <w:right w:val="single" w:sz="4" w:space="0" w:color="auto"/>
            </w:tcBorders>
          </w:tcPr>
          <w:p w14:paraId="5469F887" w14:textId="77777777" w:rsidR="00C202FE" w:rsidRPr="004F1D6A" w:rsidRDefault="00C202FE" w:rsidP="00C202FE">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007044DD"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6E0E8263"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DAD0155"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3118F884"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602A33E"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E3D3958"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C202FE" w:rsidRPr="004F1D6A" w14:paraId="71120F0F"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7AF82787" w14:textId="77777777" w:rsidR="00C202FE" w:rsidRPr="004F1D6A" w:rsidRDefault="00C202FE" w:rsidP="00C202FE">
            <w:pPr>
              <w:keepNext/>
              <w:keepLines/>
              <w:overflowPunct w:val="0"/>
              <w:autoSpaceDE w:val="0"/>
              <w:autoSpaceDN w:val="0"/>
              <w:adjustRightInd w:val="0"/>
              <w:spacing w:after="0" w:line="240" w:lineRule="auto"/>
              <w:ind w:left="74"/>
              <w:textAlignment w:val="baseline"/>
              <w:rPr>
                <w:rFonts w:ascii="Arial" w:eastAsia="SimSun" w:hAnsi="Arial" w:cs="Times New Roman"/>
                <w:i/>
                <w:sz w:val="18"/>
                <w:szCs w:val="20"/>
                <w:lang w:eastAsia="ko-KR"/>
              </w:rPr>
            </w:pPr>
            <w:r w:rsidRPr="004F1D6A">
              <w:rPr>
                <w:rFonts w:ascii="Arial" w:eastAsia="SimSun" w:hAnsi="Arial" w:cs="Times New Roman"/>
                <w:bCs/>
                <w:i/>
                <w:sz w:val="18"/>
                <w:szCs w:val="20"/>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14:paraId="1D11705D"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41105F40"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C22EE52"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759" w:type="dxa"/>
            <w:tcBorders>
              <w:top w:val="single" w:sz="4" w:space="0" w:color="auto"/>
              <w:left w:val="single" w:sz="4" w:space="0" w:color="auto"/>
              <w:bottom w:val="single" w:sz="4" w:space="0" w:color="auto"/>
              <w:right w:val="single" w:sz="4" w:space="0" w:color="auto"/>
            </w:tcBorders>
          </w:tcPr>
          <w:p w14:paraId="531D91FC"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076545A"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68ED870"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C202FE" w:rsidRPr="004F1D6A" w14:paraId="2416BF21"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5CD8B280" w14:textId="77777777" w:rsidR="00C202FE" w:rsidRPr="004F1D6A" w:rsidRDefault="00C202FE" w:rsidP="00C202FE">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lastRenderedPageBreak/>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0044C2AD"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8ED2915"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D4DFA59"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638A09E3"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41AA367C"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9F917E7"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C202FE" w:rsidRPr="004F1D6A" w14:paraId="369AB146"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17AF1009" w14:textId="77777777" w:rsidR="00C202FE" w:rsidRPr="004F1D6A" w:rsidRDefault="00C202FE" w:rsidP="00C202FE">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3206E1D7"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D12D444"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6660267"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7277111E"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5CD894B9"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BCE5B8A"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C202FE" w:rsidRPr="004F1D6A" w14:paraId="55B53BE8" w14:textId="77777777" w:rsidTr="00941130">
        <w:tc>
          <w:tcPr>
            <w:tcW w:w="2268" w:type="dxa"/>
            <w:tcBorders>
              <w:top w:val="single" w:sz="4" w:space="0" w:color="auto"/>
              <w:left w:val="single" w:sz="4" w:space="0" w:color="auto"/>
              <w:bottom w:val="single" w:sz="4" w:space="0" w:color="auto"/>
              <w:right w:val="single" w:sz="4" w:space="0" w:color="auto"/>
            </w:tcBorders>
          </w:tcPr>
          <w:p w14:paraId="678F92E2" w14:textId="77777777" w:rsidR="00C202FE" w:rsidRPr="004F1D6A" w:rsidRDefault="00C202FE" w:rsidP="00C202FE">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&gt;&gt;CHOICE</w:t>
            </w:r>
            <w:r w:rsidRPr="004F1D6A">
              <w:rPr>
                <w:rFonts w:ascii="Arial" w:eastAsia="SimSun" w:hAnsi="Arial" w:cs="Times New Roman"/>
                <w:i/>
                <w:sz w:val="18"/>
                <w:szCs w:val="20"/>
                <w:lang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14:paraId="0A02DABF"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A8E816B"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807A9E8"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190E006D"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9331297"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75CFF26"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C202FE" w:rsidRPr="004F1D6A" w14:paraId="3EF5F427" w14:textId="77777777" w:rsidTr="00941130">
        <w:tc>
          <w:tcPr>
            <w:tcW w:w="2268" w:type="dxa"/>
            <w:tcBorders>
              <w:top w:val="single" w:sz="4" w:space="0" w:color="auto"/>
              <w:left w:val="single" w:sz="4" w:space="0" w:color="auto"/>
              <w:bottom w:val="single" w:sz="4" w:space="0" w:color="auto"/>
              <w:right w:val="single" w:sz="4" w:space="0" w:color="auto"/>
            </w:tcBorders>
          </w:tcPr>
          <w:p w14:paraId="24C80AB9" w14:textId="77777777" w:rsidR="00C202FE" w:rsidRPr="004F1D6A" w:rsidRDefault="00C202FE" w:rsidP="00C202FE">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29503413"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4EA80B7"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358AEB8"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6C339232"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17C81B3"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0887B7A"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C202FE" w:rsidRPr="004F1D6A" w14:paraId="35C1FA75" w14:textId="77777777" w:rsidTr="00941130">
        <w:tc>
          <w:tcPr>
            <w:tcW w:w="2268" w:type="dxa"/>
            <w:tcBorders>
              <w:top w:val="single" w:sz="4" w:space="0" w:color="auto"/>
              <w:left w:val="single" w:sz="4" w:space="0" w:color="auto"/>
              <w:bottom w:val="single" w:sz="4" w:space="0" w:color="auto"/>
              <w:right w:val="single" w:sz="4" w:space="0" w:color="auto"/>
            </w:tcBorders>
          </w:tcPr>
          <w:p w14:paraId="7CA44751" w14:textId="77777777" w:rsidR="00C202FE" w:rsidRPr="004F1D6A" w:rsidRDefault="00C202FE" w:rsidP="00C202FE">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4550F5BF"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DF07C06"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DD2D1A4"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3BC143CA"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052739B"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6299EE7"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C202FE" w:rsidRPr="004F1D6A" w14:paraId="2542693D" w14:textId="77777777" w:rsidTr="00941130">
        <w:tc>
          <w:tcPr>
            <w:tcW w:w="2268" w:type="dxa"/>
            <w:tcBorders>
              <w:top w:val="single" w:sz="4" w:space="0" w:color="auto"/>
              <w:left w:val="single" w:sz="4" w:space="0" w:color="auto"/>
              <w:bottom w:val="single" w:sz="4" w:space="0" w:color="auto"/>
              <w:right w:val="single" w:sz="4" w:space="0" w:color="auto"/>
            </w:tcBorders>
          </w:tcPr>
          <w:p w14:paraId="6DB22A00" w14:textId="77777777" w:rsidR="00C202FE" w:rsidRPr="004F1D6A" w:rsidRDefault="00C202FE" w:rsidP="00C202FE">
            <w:pPr>
              <w:keepNext/>
              <w:keepLines/>
              <w:overflowPunct w:val="0"/>
              <w:autoSpaceDE w:val="0"/>
              <w:autoSpaceDN w:val="0"/>
              <w:adjustRightInd w:val="0"/>
              <w:spacing w:after="0" w:line="240" w:lineRule="auto"/>
              <w:ind w:left="346"/>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6702377C"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B17890E"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0F1C557"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462C599F"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E76F963"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254A0F87"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C202FE" w:rsidRPr="004F1D6A" w14:paraId="2EAFC63F" w14:textId="77777777" w:rsidTr="00941130">
        <w:tc>
          <w:tcPr>
            <w:tcW w:w="2268" w:type="dxa"/>
            <w:tcBorders>
              <w:top w:val="single" w:sz="4" w:space="0" w:color="auto"/>
              <w:left w:val="single" w:sz="4" w:space="0" w:color="auto"/>
              <w:bottom w:val="single" w:sz="4" w:space="0" w:color="auto"/>
              <w:right w:val="single" w:sz="4" w:space="0" w:color="auto"/>
            </w:tcBorders>
          </w:tcPr>
          <w:p w14:paraId="7FCC0FAA" w14:textId="77777777" w:rsidR="00C202FE" w:rsidRPr="004F1D6A" w:rsidRDefault="00C202FE" w:rsidP="00C202FE">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5281EA09"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5CFC5015"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56991649"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49F8D47F"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9FCEE24"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2748CB66"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C202FE" w:rsidRPr="004F1D6A" w14:paraId="56F6D20B" w14:textId="77777777" w:rsidTr="00941130">
        <w:tc>
          <w:tcPr>
            <w:tcW w:w="2268" w:type="dxa"/>
            <w:tcBorders>
              <w:top w:val="single" w:sz="4" w:space="0" w:color="auto"/>
              <w:left w:val="single" w:sz="4" w:space="0" w:color="auto"/>
              <w:bottom w:val="single" w:sz="4" w:space="0" w:color="auto"/>
              <w:right w:val="single" w:sz="4" w:space="0" w:color="auto"/>
            </w:tcBorders>
          </w:tcPr>
          <w:p w14:paraId="28552F96" w14:textId="77777777" w:rsidR="00C202FE" w:rsidRPr="004F1D6A" w:rsidRDefault="00C202FE" w:rsidP="00C202FE">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670F5905"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52D6F240"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1B186E7F"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1353D189"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19A2E9E"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2FB1F90"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C202FE" w:rsidRPr="004F1D6A" w14:paraId="5B8632A9" w14:textId="77777777" w:rsidTr="00941130">
        <w:tc>
          <w:tcPr>
            <w:tcW w:w="2268" w:type="dxa"/>
            <w:tcBorders>
              <w:top w:val="single" w:sz="4" w:space="0" w:color="auto"/>
              <w:left w:val="single" w:sz="4" w:space="0" w:color="auto"/>
              <w:bottom w:val="single" w:sz="4" w:space="0" w:color="auto"/>
              <w:right w:val="single" w:sz="4" w:space="0" w:color="auto"/>
            </w:tcBorders>
          </w:tcPr>
          <w:p w14:paraId="55E4DE11" w14:textId="77777777" w:rsidR="00C202FE" w:rsidRPr="004F1D6A" w:rsidRDefault="00C202FE" w:rsidP="00C202FE">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4828057F"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267B260"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1F32F387"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00B5560B"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7B288DC"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273947DA"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C202FE" w:rsidRPr="004F1D6A" w14:paraId="6CEBD155" w14:textId="77777777" w:rsidTr="00941130">
        <w:tc>
          <w:tcPr>
            <w:tcW w:w="2268" w:type="dxa"/>
            <w:tcBorders>
              <w:top w:val="single" w:sz="4" w:space="0" w:color="auto"/>
              <w:left w:val="single" w:sz="4" w:space="0" w:color="auto"/>
              <w:bottom w:val="single" w:sz="4" w:space="0" w:color="auto"/>
              <w:right w:val="single" w:sz="4" w:space="0" w:color="auto"/>
            </w:tcBorders>
          </w:tcPr>
          <w:p w14:paraId="46526DA3" w14:textId="77777777" w:rsidR="00C202FE" w:rsidRPr="004F1D6A" w:rsidRDefault="00C202FE" w:rsidP="00C202FE">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6344E3CC"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4E4044A"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1A857C67"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0E023604"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05DEEC95"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426BB49"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C202FE" w:rsidRPr="004F1D6A" w14:paraId="34196894" w14:textId="77777777" w:rsidTr="00941130">
        <w:tc>
          <w:tcPr>
            <w:tcW w:w="2268" w:type="dxa"/>
            <w:tcBorders>
              <w:top w:val="single" w:sz="4" w:space="0" w:color="auto"/>
              <w:left w:val="single" w:sz="4" w:space="0" w:color="auto"/>
              <w:bottom w:val="single" w:sz="4" w:space="0" w:color="auto"/>
              <w:right w:val="single" w:sz="4" w:space="0" w:color="auto"/>
            </w:tcBorders>
          </w:tcPr>
          <w:p w14:paraId="2DCAA6B6" w14:textId="77777777" w:rsidR="00C202FE" w:rsidRPr="004F1D6A" w:rsidRDefault="00C202FE" w:rsidP="00C202FE">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&gt;</w:t>
            </w:r>
            <w:r w:rsidRPr="004F1D6A">
              <w:rPr>
                <w:rFonts w:ascii="Arial" w:eastAsia="SimSun" w:hAnsi="Arial" w:cs="Times New Roman"/>
                <w:sz w:val="18"/>
                <w:szCs w:val="20"/>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526A5F45"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5D5BB06"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0374B0AC"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ENUMERATED</w:t>
            </w:r>
          </w:p>
          <w:p w14:paraId="2EAA61A5"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(true, ...)</w:t>
            </w:r>
          </w:p>
        </w:tc>
        <w:tc>
          <w:tcPr>
            <w:tcW w:w="1759" w:type="dxa"/>
            <w:tcBorders>
              <w:top w:val="single" w:sz="4" w:space="0" w:color="auto"/>
              <w:left w:val="single" w:sz="4" w:space="0" w:color="auto"/>
              <w:bottom w:val="single" w:sz="4" w:space="0" w:color="auto"/>
              <w:right w:val="single" w:sz="4" w:space="0" w:color="auto"/>
            </w:tcBorders>
          </w:tcPr>
          <w:p w14:paraId="5970C265"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T</w:t>
            </w:r>
            <w:r w:rsidRPr="004F1D6A">
              <w:rPr>
                <w:rFonts w:ascii="Arial" w:eastAsia="SimSun" w:hAnsi="Arial" w:cs="Times New Roman"/>
                <w:sz w:val="18"/>
                <w:szCs w:val="20"/>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55DE7328"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51F4B6E6"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ignore</w:t>
            </w:r>
          </w:p>
        </w:tc>
      </w:tr>
      <w:tr w:rsidR="00C202FE" w:rsidRPr="004F1D6A" w14:paraId="4BA301BB"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4DCDB322"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14:paraId="675DF01F"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9D1CE20"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0DD5494"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MDT PLMN List</w:t>
            </w:r>
          </w:p>
          <w:p w14:paraId="66027905"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07E9AB0F"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A5403B1"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41E5B57"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C202FE" w:rsidRPr="004F1D6A" w14:paraId="19DF4756" w14:textId="77777777" w:rsidTr="00941130">
        <w:tc>
          <w:tcPr>
            <w:tcW w:w="2268" w:type="dxa"/>
            <w:tcBorders>
              <w:top w:val="single" w:sz="4" w:space="0" w:color="auto"/>
              <w:left w:val="single" w:sz="4" w:space="0" w:color="auto"/>
              <w:bottom w:val="single" w:sz="4" w:space="0" w:color="auto"/>
              <w:right w:val="single" w:sz="4" w:space="0" w:color="auto"/>
            </w:tcBorders>
          </w:tcPr>
          <w:p w14:paraId="478636C7"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9F0671">
              <w:rPr>
                <w:rFonts w:ascii="Arial" w:eastAsia="SimSun" w:hAnsi="Arial" w:cs="Times New Roman"/>
                <w:sz w:val="18"/>
                <w:szCs w:val="20"/>
                <w:lang w:val="x-none" w:eastAsia="ja-JP"/>
              </w:rPr>
              <w:t xml:space="preserve">PNI-NPN Area Scope </w:t>
            </w:r>
            <w:r>
              <w:rPr>
                <w:rFonts w:ascii="Arial" w:eastAsia="SimSun" w:hAnsi="Arial" w:cs="Times New Roman"/>
                <w:sz w:val="18"/>
                <w:szCs w:val="20"/>
                <w:lang w:eastAsia="ja-JP"/>
              </w:rPr>
              <w:t>of</w:t>
            </w:r>
            <w:r w:rsidRPr="009F0671">
              <w:rPr>
                <w:rFonts w:ascii="Arial" w:eastAsia="SimSun" w:hAnsi="Arial" w:cs="Times New Roman"/>
                <w:sz w:val="18"/>
                <w:szCs w:val="20"/>
                <w:lang w:val="x-none" w:eastAsia="ja-JP"/>
              </w:rPr>
              <w:t xml:space="preserve"> MDT</w:t>
            </w:r>
          </w:p>
        </w:tc>
        <w:tc>
          <w:tcPr>
            <w:tcW w:w="1021" w:type="dxa"/>
            <w:tcBorders>
              <w:top w:val="single" w:sz="4" w:space="0" w:color="auto"/>
              <w:left w:val="single" w:sz="4" w:space="0" w:color="auto"/>
              <w:bottom w:val="single" w:sz="4" w:space="0" w:color="auto"/>
              <w:right w:val="single" w:sz="4" w:space="0" w:color="auto"/>
            </w:tcBorders>
          </w:tcPr>
          <w:p w14:paraId="02F053F4"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F0671">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8D15B15"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2A00B3F"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F0671">
              <w:rPr>
                <w:rFonts w:ascii="Arial" w:eastAsia="SimSun" w:hAnsi="Arial" w:cs="Times New Roman"/>
                <w:sz w:val="18"/>
                <w:szCs w:val="20"/>
                <w:lang w:eastAsia="zh-CN"/>
              </w:rPr>
              <w:t>9.3.3.x</w:t>
            </w:r>
          </w:p>
        </w:tc>
        <w:tc>
          <w:tcPr>
            <w:tcW w:w="1759" w:type="dxa"/>
            <w:tcBorders>
              <w:top w:val="single" w:sz="4" w:space="0" w:color="auto"/>
              <w:left w:val="single" w:sz="4" w:space="0" w:color="auto"/>
              <w:bottom w:val="single" w:sz="4" w:space="0" w:color="auto"/>
              <w:right w:val="single" w:sz="4" w:space="0" w:color="auto"/>
            </w:tcBorders>
          </w:tcPr>
          <w:p w14:paraId="00DC5FD5" w14:textId="77777777" w:rsidR="00C202FE" w:rsidRPr="004F1D6A" w:rsidRDefault="00C202FE" w:rsidP="00C202FE">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Pr>
                <w:rFonts w:ascii="Arial" w:eastAsia="SimSun" w:hAnsi="Arial" w:cs="Times New Roman"/>
                <w:bCs/>
                <w:sz w:val="18"/>
                <w:szCs w:val="20"/>
                <w:lang w:eastAsia="zh-CN"/>
              </w:rPr>
              <w:t xml:space="preserve">This IE is ignored if the </w:t>
            </w:r>
            <w:r w:rsidRPr="00572E97">
              <w:rPr>
                <w:rFonts w:ascii="Arial" w:eastAsia="SimSun" w:hAnsi="Arial" w:cs="Times New Roman"/>
                <w:bCs/>
                <w:i/>
                <w:iCs/>
                <w:sz w:val="18"/>
                <w:szCs w:val="20"/>
                <w:lang w:eastAsia="zh-CN"/>
              </w:rPr>
              <w:t xml:space="preserve">Area Scope of MDT </w:t>
            </w:r>
            <w:r>
              <w:rPr>
                <w:rFonts w:ascii="Arial" w:eastAsia="SimSun" w:hAnsi="Arial" w:cs="Times New Roman"/>
                <w:bCs/>
                <w:sz w:val="18"/>
                <w:szCs w:val="20"/>
                <w:lang w:eastAsia="zh-CN"/>
              </w:rPr>
              <w:t>IE is set to “</w:t>
            </w:r>
            <w:r w:rsidRPr="009F0671">
              <w:rPr>
                <w:rFonts w:ascii="Arial" w:eastAsia="SimSun" w:hAnsi="Arial" w:cs="Times New Roman"/>
                <w:i/>
                <w:sz w:val="18"/>
                <w:szCs w:val="20"/>
                <w:lang w:val="x-none" w:eastAsia="ja-JP"/>
              </w:rPr>
              <w:t>PNI-NPN based</w:t>
            </w:r>
            <w:r>
              <w:rPr>
                <w:rFonts w:ascii="Arial" w:eastAsia="SimSun" w:hAnsi="Arial" w:cs="Times New Roman"/>
                <w:bCs/>
                <w:sz w:val="18"/>
                <w:szCs w:val="20"/>
                <w:lang w:eastAsia="zh-CN"/>
              </w:rPr>
              <w:t>”</w:t>
            </w:r>
          </w:p>
        </w:tc>
        <w:tc>
          <w:tcPr>
            <w:tcW w:w="1078" w:type="dxa"/>
            <w:tcBorders>
              <w:top w:val="single" w:sz="4" w:space="0" w:color="auto"/>
              <w:left w:val="single" w:sz="4" w:space="0" w:color="auto"/>
              <w:bottom w:val="single" w:sz="4" w:space="0" w:color="auto"/>
              <w:right w:val="single" w:sz="4" w:space="0" w:color="auto"/>
            </w:tcBorders>
          </w:tcPr>
          <w:p w14:paraId="2155303E"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4F1D6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5C288766" w14:textId="77777777" w:rsidR="00C202FE" w:rsidRPr="004F1D6A" w:rsidRDefault="00C202FE" w:rsidP="00C202FE">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ignore</w:t>
            </w:r>
          </w:p>
        </w:tc>
      </w:tr>
    </w:tbl>
    <w:p w14:paraId="25C05FFF" w14:textId="77777777" w:rsidR="00534A97" w:rsidRPr="004F1D6A" w:rsidRDefault="00534A97" w:rsidP="00534A9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534A97" w:rsidRPr="004F1D6A" w14:paraId="3E13AF88" w14:textId="77777777" w:rsidTr="00941130">
        <w:tc>
          <w:tcPr>
            <w:tcW w:w="3572" w:type="dxa"/>
            <w:tcBorders>
              <w:top w:val="single" w:sz="4" w:space="0" w:color="auto"/>
              <w:left w:val="single" w:sz="4" w:space="0" w:color="auto"/>
              <w:bottom w:val="single" w:sz="4" w:space="0" w:color="auto"/>
              <w:right w:val="single" w:sz="4" w:space="0" w:color="auto"/>
            </w:tcBorders>
            <w:hideMark/>
          </w:tcPr>
          <w:p w14:paraId="602F847D"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19FA9ADC"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Explanation</w:t>
            </w:r>
          </w:p>
        </w:tc>
      </w:tr>
      <w:tr w:rsidR="00534A97" w:rsidRPr="004F1D6A" w14:paraId="00BCCFAA" w14:textId="77777777" w:rsidTr="00941130">
        <w:tc>
          <w:tcPr>
            <w:tcW w:w="3572" w:type="dxa"/>
            <w:tcBorders>
              <w:top w:val="single" w:sz="4" w:space="0" w:color="auto"/>
              <w:left w:val="single" w:sz="4" w:space="0" w:color="auto"/>
              <w:bottom w:val="single" w:sz="4" w:space="0" w:color="auto"/>
              <w:right w:val="single" w:sz="4" w:space="0" w:color="auto"/>
            </w:tcBorders>
            <w:hideMark/>
          </w:tcPr>
          <w:p w14:paraId="1441C46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4F1D6A">
              <w:rPr>
                <w:rFonts w:ascii="Arial" w:eastAsia="SimSun" w:hAnsi="Arial" w:cs="Times New Roman"/>
                <w:sz w:val="18"/>
                <w:szCs w:val="20"/>
                <w:lang w:eastAsia="ja-JP"/>
              </w:rPr>
              <w:t>maxnoofCellID</w:t>
            </w:r>
            <w:r w:rsidRPr="004F1D6A">
              <w:rPr>
                <w:rFonts w:ascii="Arial" w:eastAsia="SimSun" w:hAnsi="Arial" w:cs="Times New Roman"/>
                <w:sz w:val="18"/>
                <w:szCs w:val="20"/>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3A198980"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Cell ID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32</w:t>
            </w:r>
            <w:r w:rsidRPr="004F1D6A">
              <w:rPr>
                <w:rFonts w:ascii="Arial" w:eastAsia="SimSun" w:hAnsi="Arial" w:cs="Times New Roman"/>
                <w:sz w:val="18"/>
                <w:szCs w:val="20"/>
                <w:lang w:eastAsia="ja-JP"/>
              </w:rPr>
              <w:t>.</w:t>
            </w:r>
          </w:p>
        </w:tc>
      </w:tr>
      <w:tr w:rsidR="00534A97" w:rsidRPr="004F1D6A" w14:paraId="133BF80D" w14:textId="77777777" w:rsidTr="00941130">
        <w:tc>
          <w:tcPr>
            <w:tcW w:w="3572" w:type="dxa"/>
            <w:tcBorders>
              <w:top w:val="single" w:sz="4" w:space="0" w:color="auto"/>
              <w:left w:val="single" w:sz="4" w:space="0" w:color="auto"/>
              <w:bottom w:val="single" w:sz="4" w:space="0" w:color="auto"/>
              <w:right w:val="single" w:sz="4" w:space="0" w:color="auto"/>
            </w:tcBorders>
            <w:hideMark/>
          </w:tcPr>
          <w:p w14:paraId="6677704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roofErr w:type="spellStart"/>
            <w:r w:rsidRPr="004F1D6A">
              <w:rPr>
                <w:rFonts w:ascii="Arial" w:eastAsia="SimSun" w:hAnsi="Arial" w:cs="Times New Roman"/>
                <w:sz w:val="18"/>
                <w:szCs w:val="20"/>
                <w:lang w:eastAsia="ja-JP"/>
              </w:rPr>
              <w:t>maxnoofTA</w:t>
            </w:r>
            <w:r w:rsidRPr="004F1D6A">
              <w:rPr>
                <w:rFonts w:ascii="Arial" w:eastAsia="SimSun" w:hAnsi="Arial" w:cs="Times New Roman"/>
                <w:sz w:val="18"/>
                <w:szCs w:val="20"/>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0F1AD3CC"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TA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p>
        </w:tc>
      </w:tr>
      <w:tr w:rsidR="00534A97" w:rsidRPr="004F1D6A" w14:paraId="076BF9B5" w14:textId="77777777" w:rsidTr="00941130">
        <w:tc>
          <w:tcPr>
            <w:tcW w:w="3572" w:type="dxa"/>
            <w:tcBorders>
              <w:top w:val="single" w:sz="4" w:space="0" w:color="auto"/>
              <w:left w:val="single" w:sz="4" w:space="0" w:color="auto"/>
              <w:bottom w:val="single" w:sz="4" w:space="0" w:color="auto"/>
              <w:right w:val="single" w:sz="4" w:space="0" w:color="auto"/>
            </w:tcBorders>
          </w:tcPr>
          <w:p w14:paraId="7EA7D460"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roofErr w:type="spellStart"/>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CAG</w:t>
            </w:r>
            <w:r w:rsidRPr="004F1D6A">
              <w:rPr>
                <w:rFonts w:ascii="Arial" w:eastAsia="SimSun" w:hAnsi="Arial" w:cs="Times New Roman"/>
                <w:sz w:val="18"/>
                <w:szCs w:val="20"/>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tcPr>
          <w:p w14:paraId="078B55EC" w14:textId="28583B23"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PNI-NPN</w:t>
            </w:r>
            <w:r w:rsidRPr="004F1D6A">
              <w:rPr>
                <w:rFonts w:ascii="Arial" w:eastAsia="SimSun" w:hAnsi="Arial" w:cs="Times New Roman"/>
                <w:sz w:val="18"/>
                <w:szCs w:val="20"/>
                <w:lang w:eastAsia="ja-JP"/>
              </w:rPr>
              <w:t xml:space="preserve"> </w:t>
            </w:r>
            <w:r>
              <w:rPr>
                <w:rFonts w:ascii="Arial" w:eastAsia="SimSun" w:hAnsi="Arial" w:cs="Times New Roman"/>
                <w:sz w:val="18"/>
                <w:szCs w:val="20"/>
                <w:lang w:eastAsia="ja-JP"/>
              </w:rPr>
              <w:t>CAG 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ins w:id="121" w:author="Ericsson User" w:date="2023-04-06T15:00:00Z">
              <w:r w:rsidR="0023650C">
                <w:rPr>
                  <w:rFonts w:ascii="Arial" w:eastAsia="SimSun" w:hAnsi="Arial" w:cs="Times New Roman"/>
                  <w:sz w:val="18"/>
                  <w:szCs w:val="20"/>
                  <w:lang w:val="en-US" w:eastAsia="zh-CN"/>
                </w:rPr>
                <w:t>256</w:t>
              </w:r>
            </w:ins>
            <w:del w:id="122" w:author="Ericsson User" w:date="2023-04-06T11:38:00Z">
              <w:r w:rsidRPr="00534A97" w:rsidDel="00534A97">
                <w:rPr>
                  <w:rFonts w:ascii="Arial" w:eastAsia="SimSun" w:hAnsi="Arial" w:cs="Times New Roman"/>
                  <w:sz w:val="18"/>
                  <w:szCs w:val="20"/>
                  <w:lang w:eastAsia="zh-CN"/>
                  <w:rPrChange w:id="123" w:author="Ericsson User" w:date="2023-04-06T11:39:00Z">
                    <w:rPr>
                      <w:rFonts w:ascii="Arial" w:eastAsia="SimSun" w:hAnsi="Arial" w:cs="Times New Roman"/>
                      <w:sz w:val="18"/>
                      <w:szCs w:val="20"/>
                      <w:highlight w:val="yellow"/>
                      <w:lang w:eastAsia="zh-CN"/>
                    </w:rPr>
                  </w:rPrChange>
                </w:rPr>
                <w:delText>FFS</w:delText>
              </w:r>
            </w:del>
            <w:r w:rsidRPr="00534A97">
              <w:rPr>
                <w:rFonts w:ascii="Arial" w:eastAsia="SimSun" w:hAnsi="Arial" w:cs="Times New Roman"/>
                <w:sz w:val="18"/>
                <w:szCs w:val="20"/>
                <w:lang w:eastAsia="ja-JP"/>
              </w:rPr>
              <w:t>.</w:t>
            </w:r>
          </w:p>
        </w:tc>
      </w:tr>
      <w:tr w:rsidR="00534A97" w:rsidRPr="004F1D6A" w14:paraId="65B1A59A" w14:textId="77777777" w:rsidTr="00941130">
        <w:trPr>
          <w:ins w:id="124" w:author="Ericsson User" w:date="2023-04-06T11:39:00Z"/>
        </w:trPr>
        <w:tc>
          <w:tcPr>
            <w:tcW w:w="3572" w:type="dxa"/>
            <w:tcBorders>
              <w:top w:val="single" w:sz="4" w:space="0" w:color="auto"/>
              <w:left w:val="single" w:sz="4" w:space="0" w:color="auto"/>
              <w:bottom w:val="single" w:sz="4" w:space="0" w:color="auto"/>
              <w:right w:val="single" w:sz="4" w:space="0" w:color="auto"/>
            </w:tcBorders>
          </w:tcPr>
          <w:p w14:paraId="3E12585F" w14:textId="4269E557" w:rsidR="00534A97" w:rsidRPr="004F1D6A" w:rsidRDefault="00534A97" w:rsidP="00534A97">
            <w:pPr>
              <w:keepNext/>
              <w:keepLines/>
              <w:overflowPunct w:val="0"/>
              <w:autoSpaceDE w:val="0"/>
              <w:autoSpaceDN w:val="0"/>
              <w:adjustRightInd w:val="0"/>
              <w:spacing w:after="0" w:line="240" w:lineRule="auto"/>
              <w:textAlignment w:val="baseline"/>
              <w:rPr>
                <w:ins w:id="125" w:author="Ericsson User" w:date="2023-04-06T11:39:00Z"/>
                <w:rFonts w:ascii="Arial" w:eastAsia="SimSun" w:hAnsi="Arial" w:cs="Times New Roman"/>
                <w:sz w:val="18"/>
                <w:szCs w:val="20"/>
                <w:lang w:eastAsia="ja-JP"/>
              </w:rPr>
            </w:pPr>
            <w:proofErr w:type="spellStart"/>
            <w:ins w:id="126" w:author="Ericsson User" w:date="2023-04-06T11:39: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SNPN</w:t>
              </w:r>
              <w:r w:rsidRPr="004F1D6A">
                <w:rPr>
                  <w:rFonts w:ascii="Arial" w:eastAsia="SimSun" w:hAnsi="Arial" w:cs="Times New Roman"/>
                  <w:sz w:val="18"/>
                  <w:szCs w:val="20"/>
                  <w:lang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14:paraId="60D4FB18" w14:textId="73900A2D" w:rsidR="00534A97" w:rsidRDefault="00534A97" w:rsidP="00534A97">
            <w:pPr>
              <w:keepNext/>
              <w:keepLines/>
              <w:overflowPunct w:val="0"/>
              <w:autoSpaceDE w:val="0"/>
              <w:autoSpaceDN w:val="0"/>
              <w:adjustRightInd w:val="0"/>
              <w:spacing w:after="0" w:line="240" w:lineRule="auto"/>
              <w:textAlignment w:val="baseline"/>
              <w:rPr>
                <w:ins w:id="127" w:author="Ericsson User" w:date="2023-04-06T11:39:00Z"/>
                <w:rFonts w:ascii="Arial" w:eastAsia="SimSun" w:hAnsi="Arial" w:cs="Times New Roman"/>
                <w:sz w:val="18"/>
                <w:szCs w:val="20"/>
                <w:lang w:eastAsia="ja-JP"/>
              </w:rPr>
            </w:pPr>
            <w:ins w:id="128" w:author="Ericsson User" w:date="2023-04-06T11:39: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SNPN NIDs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ins>
          </w:p>
        </w:tc>
      </w:tr>
    </w:tbl>
    <w:p w14:paraId="5457465B" w14:textId="77777777" w:rsidR="00534A97" w:rsidRPr="004F1D6A" w:rsidRDefault="00534A97" w:rsidP="00534A97">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534A97" w:rsidRPr="004F1D6A" w14:paraId="267CE7AF" w14:textId="77777777" w:rsidTr="00941130">
        <w:tc>
          <w:tcPr>
            <w:tcW w:w="3572" w:type="dxa"/>
            <w:tcBorders>
              <w:top w:val="single" w:sz="4" w:space="0" w:color="auto"/>
              <w:left w:val="single" w:sz="4" w:space="0" w:color="auto"/>
              <w:bottom w:val="single" w:sz="4" w:space="0" w:color="auto"/>
              <w:right w:val="single" w:sz="4" w:space="0" w:color="auto"/>
            </w:tcBorders>
          </w:tcPr>
          <w:p w14:paraId="3332F457"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ko-KR"/>
              </w:rPr>
            </w:pPr>
            <w:r w:rsidRPr="004F1D6A">
              <w:rPr>
                <w:rFonts w:ascii="Arial" w:eastAsia="Times New Roman" w:hAnsi="Arial" w:cs="Arial"/>
                <w:b/>
                <w:sz w:val="18"/>
                <w:szCs w:val="20"/>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44D47AEE"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ko-KR"/>
              </w:rPr>
            </w:pPr>
            <w:r w:rsidRPr="004F1D6A">
              <w:rPr>
                <w:rFonts w:ascii="Arial" w:eastAsia="Times New Roman" w:hAnsi="Arial" w:cs="Arial"/>
                <w:b/>
                <w:sz w:val="18"/>
                <w:szCs w:val="20"/>
                <w:lang w:eastAsia="ja-JP"/>
              </w:rPr>
              <w:t>Explanation</w:t>
            </w:r>
          </w:p>
        </w:tc>
      </w:tr>
      <w:tr w:rsidR="00534A97" w:rsidRPr="004F1D6A" w14:paraId="58A94225" w14:textId="77777777" w:rsidTr="00941130">
        <w:tc>
          <w:tcPr>
            <w:tcW w:w="3572" w:type="dxa"/>
            <w:tcBorders>
              <w:top w:val="single" w:sz="4" w:space="0" w:color="auto"/>
              <w:left w:val="single" w:sz="4" w:space="0" w:color="auto"/>
              <w:bottom w:val="single" w:sz="4" w:space="0" w:color="auto"/>
              <w:right w:val="single" w:sz="4" w:space="0" w:color="auto"/>
            </w:tcBorders>
          </w:tcPr>
          <w:p w14:paraId="20D0FBA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ifM1</w:t>
            </w:r>
          </w:p>
        </w:tc>
        <w:tc>
          <w:tcPr>
            <w:tcW w:w="6236" w:type="dxa"/>
            <w:tcBorders>
              <w:top w:val="single" w:sz="4" w:space="0" w:color="auto"/>
              <w:left w:val="single" w:sz="4" w:space="0" w:color="auto"/>
              <w:bottom w:val="single" w:sz="4" w:space="0" w:color="auto"/>
              <w:right w:val="single" w:sz="4" w:space="0" w:color="auto"/>
            </w:tcBorders>
          </w:tcPr>
          <w:p w14:paraId="0C529EF8"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 xml:space="preserve">Measurements to Activate </w:t>
            </w:r>
            <w:r w:rsidRPr="004F1D6A">
              <w:rPr>
                <w:rFonts w:ascii="Arial" w:eastAsia="Times New Roman" w:hAnsi="Arial" w:cs="Arial"/>
                <w:sz w:val="18"/>
                <w:szCs w:val="20"/>
                <w:lang w:eastAsia="ja-JP"/>
              </w:rPr>
              <w:t>IE has the first bit set to “1”.</w:t>
            </w:r>
          </w:p>
        </w:tc>
      </w:tr>
      <w:tr w:rsidR="00534A97" w:rsidRPr="004F1D6A" w14:paraId="18F1A9C0" w14:textId="77777777" w:rsidTr="00941130">
        <w:tc>
          <w:tcPr>
            <w:tcW w:w="3572" w:type="dxa"/>
            <w:tcBorders>
              <w:top w:val="single" w:sz="4" w:space="0" w:color="auto"/>
              <w:left w:val="single" w:sz="4" w:space="0" w:color="auto"/>
              <w:bottom w:val="single" w:sz="4" w:space="0" w:color="auto"/>
              <w:right w:val="single" w:sz="4" w:space="0" w:color="auto"/>
            </w:tcBorders>
          </w:tcPr>
          <w:p w14:paraId="705B6C2A"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7E51889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third bit set to “1”.</w:t>
            </w:r>
          </w:p>
        </w:tc>
      </w:tr>
      <w:tr w:rsidR="00534A97" w:rsidRPr="004F1D6A" w14:paraId="207008DE" w14:textId="77777777" w:rsidTr="00941130">
        <w:tc>
          <w:tcPr>
            <w:tcW w:w="3572" w:type="dxa"/>
            <w:tcBorders>
              <w:top w:val="single" w:sz="4" w:space="0" w:color="auto"/>
              <w:left w:val="single" w:sz="4" w:space="0" w:color="auto"/>
              <w:bottom w:val="single" w:sz="4" w:space="0" w:color="auto"/>
              <w:right w:val="single" w:sz="4" w:space="0" w:color="auto"/>
            </w:tcBorders>
          </w:tcPr>
          <w:p w14:paraId="0A09FAB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3BE37799"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fourth bit set to “1”.</w:t>
            </w:r>
          </w:p>
        </w:tc>
      </w:tr>
      <w:tr w:rsidR="00534A97" w:rsidRPr="004F1D6A" w14:paraId="24E89926" w14:textId="77777777" w:rsidTr="00941130">
        <w:tc>
          <w:tcPr>
            <w:tcW w:w="3572" w:type="dxa"/>
            <w:tcBorders>
              <w:top w:val="single" w:sz="4" w:space="0" w:color="auto"/>
              <w:left w:val="single" w:sz="4" w:space="0" w:color="auto"/>
              <w:bottom w:val="single" w:sz="4" w:space="0" w:color="auto"/>
              <w:right w:val="single" w:sz="4" w:space="0" w:color="auto"/>
            </w:tcBorders>
          </w:tcPr>
          <w:p w14:paraId="0510EFCA"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75CBC244" w14:textId="0F90902C" w:rsidR="00534A97" w:rsidRPr="004F1D6A" w:rsidRDefault="00534A97" w:rsidP="00941130">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This IE shall be present if the Measurements to Activate IE has the fi</w:t>
            </w:r>
            <w:ins w:id="129" w:author="Ericsson User" w:date="2023-04-06T11:38:00Z">
              <w:r>
                <w:rPr>
                  <w:rFonts w:ascii="Arial" w:eastAsia="Times New Roman" w:hAnsi="Arial" w:cs="Arial"/>
                  <w:sz w:val="18"/>
                  <w:szCs w:val="20"/>
                  <w:lang w:eastAsia="ja-JP"/>
                </w:rPr>
                <w:t>f</w:t>
              </w:r>
            </w:ins>
            <w:del w:id="130" w:author="Ericsson User" w:date="2023-04-06T11:38:00Z">
              <w:r w:rsidRPr="004F1D6A" w:rsidDel="00534A97">
                <w:rPr>
                  <w:rFonts w:ascii="Arial" w:eastAsia="Times New Roman" w:hAnsi="Arial" w:cs="Arial"/>
                  <w:sz w:val="18"/>
                  <w:szCs w:val="20"/>
                  <w:lang w:eastAsia="ja-JP"/>
                </w:rPr>
                <w:delText>t</w:delText>
              </w:r>
            </w:del>
            <w:r w:rsidRPr="004F1D6A">
              <w:rPr>
                <w:rFonts w:ascii="Arial" w:eastAsia="Times New Roman" w:hAnsi="Arial" w:cs="Arial"/>
                <w:sz w:val="18"/>
                <w:szCs w:val="20"/>
                <w:lang w:eastAsia="ja-JP"/>
              </w:rPr>
              <w:t>th bit set to “1”.</w:t>
            </w:r>
          </w:p>
        </w:tc>
      </w:tr>
      <w:tr w:rsidR="00534A97" w:rsidRPr="004F1D6A" w14:paraId="605C65DB" w14:textId="77777777" w:rsidTr="00941130">
        <w:tc>
          <w:tcPr>
            <w:tcW w:w="3572" w:type="dxa"/>
            <w:tcBorders>
              <w:top w:val="single" w:sz="4" w:space="0" w:color="auto"/>
              <w:left w:val="single" w:sz="4" w:space="0" w:color="auto"/>
              <w:bottom w:val="single" w:sz="4" w:space="0" w:color="auto"/>
              <w:right w:val="single" w:sz="4" w:space="0" w:color="auto"/>
            </w:tcBorders>
          </w:tcPr>
          <w:p w14:paraId="0A4816C2"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0A9DBCB0"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This IE shall be present if the Measurements to Activate IE has the sixth bit set to “1”.</w:t>
            </w:r>
          </w:p>
        </w:tc>
      </w:tr>
    </w:tbl>
    <w:p w14:paraId="53BC6C0F" w14:textId="77777777" w:rsidR="00534A97" w:rsidRDefault="00534A97" w:rsidP="00534A97">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7E8A4BB2" w14:textId="5064C52E" w:rsidR="00534A97" w:rsidDel="00534A97" w:rsidRDefault="00534A97" w:rsidP="00534A97">
      <w:pPr>
        <w:overflowPunct w:val="0"/>
        <w:autoSpaceDE w:val="0"/>
        <w:autoSpaceDN w:val="0"/>
        <w:adjustRightInd w:val="0"/>
        <w:spacing w:after="180" w:line="240" w:lineRule="auto"/>
        <w:textAlignment w:val="baseline"/>
        <w:rPr>
          <w:del w:id="131" w:author="Ericsson User" w:date="2023-04-06T11:39:00Z"/>
          <w:rFonts w:ascii="Times New Roman" w:eastAsia="Times New Roman" w:hAnsi="Times New Roman" w:cs="Times New Roman"/>
          <w:noProof/>
          <w:sz w:val="20"/>
          <w:szCs w:val="20"/>
          <w:lang w:val="en-US" w:eastAsia="ko-KR"/>
        </w:rPr>
      </w:pPr>
      <w:del w:id="132" w:author="Ericsson User" w:date="2023-04-06T11:39:00Z">
        <w:r w:rsidRPr="00CD0CF1" w:rsidDel="00534A97">
          <w:rPr>
            <w:rFonts w:ascii="Times New Roman" w:eastAsia="Times New Roman" w:hAnsi="Times New Roman" w:cs="Times New Roman"/>
            <w:noProof/>
            <w:sz w:val="20"/>
            <w:szCs w:val="20"/>
            <w:lang w:val="en-US" w:eastAsia="ko-KR"/>
          </w:rPr>
          <w:lastRenderedPageBreak/>
          <w:delText>Editor´s note 1: T</w:delText>
        </w:r>
        <w:r w:rsidDel="00534A97">
          <w:rPr>
            <w:rFonts w:ascii="Times New Roman" w:eastAsia="Times New Roman" w:hAnsi="Times New Roman" w:cs="Times New Roman"/>
            <w:noProof/>
            <w:sz w:val="20"/>
            <w:szCs w:val="20"/>
            <w:lang w:val="en-US" w:eastAsia="ko-KR"/>
          </w:rPr>
          <w:delText>h</w:delText>
        </w:r>
        <w:r w:rsidRPr="00CD0CF1" w:rsidDel="00534A97">
          <w:rPr>
            <w:rFonts w:ascii="Times New Roman" w:eastAsia="Times New Roman" w:hAnsi="Times New Roman" w:cs="Times New Roman"/>
            <w:noProof/>
            <w:sz w:val="20"/>
            <w:szCs w:val="20"/>
            <w:lang w:val="en-US" w:eastAsia="ko-KR"/>
          </w:rPr>
          <w:delText>e text</w:delText>
        </w:r>
        <w:r w:rsidDel="00534A97">
          <w:rPr>
            <w:rFonts w:ascii="Times New Roman" w:eastAsia="Times New Roman" w:hAnsi="Times New Roman" w:cs="Times New Roman"/>
            <w:noProof/>
            <w:sz w:val="20"/>
            <w:szCs w:val="20"/>
            <w:lang w:val="en-US" w:eastAsia="ko-KR"/>
          </w:rPr>
          <w:delText xml:space="preserve"> in the Semantics Descriptions may be revisited if needed</w:delText>
        </w:r>
      </w:del>
    </w:p>
    <w:p w14:paraId="7F964B2A" w14:textId="0C3D5529" w:rsidR="009F0671" w:rsidRPr="009F0671" w:rsidRDefault="009F0671" w:rsidP="009F0671">
      <w:pPr>
        <w:overflowPunct w:val="0"/>
        <w:autoSpaceDE w:val="0"/>
        <w:autoSpaceDN w:val="0"/>
        <w:adjustRightInd w:val="0"/>
        <w:spacing w:after="180" w:line="240" w:lineRule="auto"/>
        <w:textAlignment w:val="baseline"/>
        <w:rPr>
          <w:del w:id="133" w:author="Ericsson User" w:date="2023-05-10T20:51:00Z"/>
          <w:rFonts w:ascii="Times New Roman" w:eastAsia="Times New Roman" w:hAnsi="Times New Roman" w:cs="Times New Roman"/>
          <w:sz w:val="20"/>
          <w:szCs w:val="20"/>
          <w:lang w:eastAsia="ja-JP"/>
        </w:rPr>
      </w:pPr>
    </w:p>
    <w:p w14:paraId="43CE8B82" w14:textId="648F7E81" w:rsid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End of Changes</w:t>
      </w:r>
    </w:p>
    <w:p w14:paraId="394EDC1D" w14:textId="16B39134" w:rsidR="00CA53C7" w:rsidRDefault="00CA53C7"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sectPr w:rsidR="00CA53C7"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46525" w14:textId="77777777" w:rsidR="007F4EF4" w:rsidRDefault="007F4EF4">
      <w:r>
        <w:separator/>
      </w:r>
    </w:p>
  </w:endnote>
  <w:endnote w:type="continuationSeparator" w:id="0">
    <w:p w14:paraId="559E5552" w14:textId="77777777" w:rsidR="007F4EF4" w:rsidRDefault="007F4EF4">
      <w:r>
        <w:continuationSeparator/>
      </w:r>
    </w:p>
  </w:endnote>
  <w:endnote w:type="continuationNotice" w:id="1">
    <w:p w14:paraId="379025E7" w14:textId="77777777" w:rsidR="007F4EF4" w:rsidRDefault="007F4E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charset w:val="00"/>
    <w:family w:val="auto"/>
    <w:pitch w:val="default"/>
    <w:sig w:usb0="00000000" w:usb1="00000000" w:usb2="00000000"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3C459" w14:textId="77777777" w:rsidR="007F4EF4" w:rsidRDefault="007F4EF4">
      <w:r>
        <w:separator/>
      </w:r>
    </w:p>
  </w:footnote>
  <w:footnote w:type="continuationSeparator" w:id="0">
    <w:p w14:paraId="111915B7" w14:textId="77777777" w:rsidR="007F4EF4" w:rsidRDefault="007F4EF4">
      <w:r>
        <w:continuationSeparator/>
      </w:r>
    </w:p>
  </w:footnote>
  <w:footnote w:type="continuationNotice" w:id="1">
    <w:p w14:paraId="09634AC0" w14:textId="77777777" w:rsidR="007F4EF4" w:rsidRDefault="007F4E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1711"/>
        </w:tabs>
        <w:ind w:left="1711"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8E951AC"/>
    <w:multiLevelType w:val="hybridMultilevel"/>
    <w:tmpl w:val="2DFC6F38"/>
    <w:lvl w:ilvl="0" w:tplc="5AB2DE4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4"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E51BC3"/>
    <w:multiLevelType w:val="hybridMultilevel"/>
    <w:tmpl w:val="9DB8159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2"/>
  </w:num>
  <w:num w:numId="3" w16cid:durableId="899436422">
    <w:abstractNumId w:val="17"/>
  </w:num>
  <w:num w:numId="4" w16cid:durableId="807237753">
    <w:abstractNumId w:val="18"/>
  </w:num>
  <w:num w:numId="5" w16cid:durableId="990251037">
    <w:abstractNumId w:val="12"/>
  </w:num>
  <w:num w:numId="6" w16cid:durableId="1276012430">
    <w:abstractNumId w:val="19"/>
  </w:num>
  <w:num w:numId="7" w16cid:durableId="838236693">
    <w:abstractNumId w:val="26"/>
  </w:num>
  <w:num w:numId="8" w16cid:durableId="472143666">
    <w:abstractNumId w:val="14"/>
  </w:num>
  <w:num w:numId="9" w16cid:durableId="1154183961">
    <w:abstractNumId w:val="24"/>
  </w:num>
  <w:num w:numId="10" w16cid:durableId="902528397">
    <w:abstractNumId w:val="25"/>
  </w:num>
  <w:num w:numId="11" w16cid:durableId="358705986">
    <w:abstractNumId w:val="31"/>
  </w:num>
  <w:num w:numId="12" w16cid:durableId="2122189980">
    <w:abstractNumId w:val="13"/>
  </w:num>
  <w:num w:numId="13" w16cid:durableId="1778987677">
    <w:abstractNumId w:val="20"/>
  </w:num>
  <w:num w:numId="14" w16cid:durableId="1955358556">
    <w:abstractNumId w:val="39"/>
  </w:num>
  <w:num w:numId="15" w16cid:durableId="1387267004">
    <w:abstractNumId w:val="2"/>
  </w:num>
  <w:num w:numId="16" w16cid:durableId="1850752703">
    <w:abstractNumId w:val="17"/>
    <w:lvlOverride w:ilvl="0">
      <w:startOverride w:val="1"/>
    </w:lvlOverride>
  </w:num>
  <w:num w:numId="17" w16cid:durableId="276986147">
    <w:abstractNumId w:val="29"/>
  </w:num>
  <w:num w:numId="18" w16cid:durableId="152914379">
    <w:abstractNumId w:val="36"/>
  </w:num>
  <w:num w:numId="19" w16cid:durableId="810483949">
    <w:abstractNumId w:val="38"/>
  </w:num>
  <w:num w:numId="20" w16cid:durableId="900022445">
    <w:abstractNumId w:val="10"/>
  </w:num>
  <w:num w:numId="21" w16cid:durableId="483668369">
    <w:abstractNumId w:val="4"/>
  </w:num>
  <w:num w:numId="22" w16cid:durableId="1794207233">
    <w:abstractNumId w:val="23"/>
  </w:num>
  <w:num w:numId="23" w16cid:durableId="1430542312">
    <w:abstractNumId w:val="0"/>
  </w:num>
  <w:num w:numId="24" w16cid:durableId="508181352">
    <w:abstractNumId w:val="27"/>
  </w:num>
  <w:num w:numId="25" w16cid:durableId="1084227658">
    <w:abstractNumId w:val="7"/>
  </w:num>
  <w:num w:numId="26" w16cid:durableId="1042051115">
    <w:abstractNumId w:val="9"/>
  </w:num>
  <w:num w:numId="27" w16cid:durableId="1988362721">
    <w:abstractNumId w:val="3"/>
  </w:num>
  <w:num w:numId="28" w16cid:durableId="821316324">
    <w:abstractNumId w:val="34"/>
  </w:num>
  <w:num w:numId="29" w16cid:durableId="1082675275">
    <w:abstractNumId w:val="15"/>
  </w:num>
  <w:num w:numId="30" w16cid:durableId="142237921">
    <w:abstractNumId w:val="30"/>
  </w:num>
  <w:num w:numId="31" w16cid:durableId="1830709496">
    <w:abstractNumId w:val="6"/>
  </w:num>
  <w:num w:numId="32" w16cid:durableId="861088116">
    <w:abstractNumId w:val="8"/>
  </w:num>
  <w:num w:numId="33" w16cid:durableId="2090425982">
    <w:abstractNumId w:val="11"/>
  </w:num>
  <w:num w:numId="34" w16cid:durableId="1428161856">
    <w:abstractNumId w:val="37"/>
  </w:num>
  <w:num w:numId="35" w16cid:durableId="254369152">
    <w:abstractNumId w:val="24"/>
    <w:lvlOverride w:ilvl="0">
      <w:startOverride w:val="1"/>
    </w:lvlOverride>
  </w:num>
  <w:num w:numId="36" w16cid:durableId="805048658">
    <w:abstractNumId w:val="32"/>
  </w:num>
  <w:num w:numId="37" w16cid:durableId="741223298">
    <w:abstractNumId w:val="5"/>
  </w:num>
  <w:num w:numId="38" w16cid:durableId="1426875376">
    <w:abstractNumId w:val="33"/>
  </w:num>
  <w:num w:numId="39" w16cid:durableId="1026566092">
    <w:abstractNumId w:val="16"/>
  </w:num>
  <w:num w:numId="40" w16cid:durableId="199586689">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7634810">
    <w:abstractNumId w:val="28"/>
  </w:num>
  <w:num w:numId="42" w16cid:durableId="1805779258">
    <w:abstractNumId w:val="21"/>
  </w:num>
  <w:num w:numId="43" w16cid:durableId="1771318988">
    <w:abstractNumId w:val="3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736"/>
    <w:rsid w:val="00000A88"/>
    <w:rsid w:val="00000AC7"/>
    <w:rsid w:val="00000B95"/>
    <w:rsid w:val="0000120A"/>
    <w:rsid w:val="0000139D"/>
    <w:rsid w:val="000013D0"/>
    <w:rsid w:val="00001980"/>
    <w:rsid w:val="0000239C"/>
    <w:rsid w:val="00002550"/>
    <w:rsid w:val="0000259E"/>
    <w:rsid w:val="000029CB"/>
    <w:rsid w:val="00002A1D"/>
    <w:rsid w:val="00002A37"/>
    <w:rsid w:val="00002A8C"/>
    <w:rsid w:val="00003347"/>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AAC"/>
    <w:rsid w:val="00007CDC"/>
    <w:rsid w:val="00007ED9"/>
    <w:rsid w:val="000106C3"/>
    <w:rsid w:val="00010774"/>
    <w:rsid w:val="00011B28"/>
    <w:rsid w:val="00012F4B"/>
    <w:rsid w:val="000138B4"/>
    <w:rsid w:val="0001422C"/>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BD6"/>
    <w:rsid w:val="0002133B"/>
    <w:rsid w:val="000213B7"/>
    <w:rsid w:val="0002148A"/>
    <w:rsid w:val="0002184C"/>
    <w:rsid w:val="000218C5"/>
    <w:rsid w:val="00022808"/>
    <w:rsid w:val="00022A38"/>
    <w:rsid w:val="00022BF2"/>
    <w:rsid w:val="000230D9"/>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0BA"/>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62A0"/>
    <w:rsid w:val="000466D0"/>
    <w:rsid w:val="00046A4C"/>
    <w:rsid w:val="00047478"/>
    <w:rsid w:val="00047CD8"/>
    <w:rsid w:val="00050187"/>
    <w:rsid w:val="00050739"/>
    <w:rsid w:val="00050D17"/>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2A8"/>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A7261"/>
    <w:rsid w:val="000B0F51"/>
    <w:rsid w:val="000B1101"/>
    <w:rsid w:val="000B19B0"/>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8CF"/>
    <w:rsid w:val="000C095C"/>
    <w:rsid w:val="000C0E6D"/>
    <w:rsid w:val="000C12D3"/>
    <w:rsid w:val="000C165A"/>
    <w:rsid w:val="000C1914"/>
    <w:rsid w:val="000C2E19"/>
    <w:rsid w:val="000C46CB"/>
    <w:rsid w:val="000C55CD"/>
    <w:rsid w:val="000C587B"/>
    <w:rsid w:val="000C5935"/>
    <w:rsid w:val="000C5AAA"/>
    <w:rsid w:val="000C5CB2"/>
    <w:rsid w:val="000C5EAC"/>
    <w:rsid w:val="000C6188"/>
    <w:rsid w:val="000C661E"/>
    <w:rsid w:val="000C6842"/>
    <w:rsid w:val="000C6A86"/>
    <w:rsid w:val="000C6AC9"/>
    <w:rsid w:val="000C707A"/>
    <w:rsid w:val="000C7A58"/>
    <w:rsid w:val="000D00B2"/>
    <w:rsid w:val="000D0983"/>
    <w:rsid w:val="000D0D07"/>
    <w:rsid w:val="000D10E6"/>
    <w:rsid w:val="000D2588"/>
    <w:rsid w:val="000D3948"/>
    <w:rsid w:val="000D3B22"/>
    <w:rsid w:val="000D3BA9"/>
    <w:rsid w:val="000D4797"/>
    <w:rsid w:val="000D4FD2"/>
    <w:rsid w:val="000D531C"/>
    <w:rsid w:val="000D5C8C"/>
    <w:rsid w:val="000D6264"/>
    <w:rsid w:val="000D6D45"/>
    <w:rsid w:val="000D6F4A"/>
    <w:rsid w:val="000D77BD"/>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431"/>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303B2"/>
    <w:rsid w:val="001304CC"/>
    <w:rsid w:val="001308AE"/>
    <w:rsid w:val="00130E75"/>
    <w:rsid w:val="00130F1D"/>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48"/>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A51"/>
    <w:rsid w:val="00147F8F"/>
    <w:rsid w:val="001503F4"/>
    <w:rsid w:val="001510DD"/>
    <w:rsid w:val="00151230"/>
    <w:rsid w:val="00151610"/>
    <w:rsid w:val="00151E23"/>
    <w:rsid w:val="0015254A"/>
    <w:rsid w:val="001526E0"/>
    <w:rsid w:val="00152FC1"/>
    <w:rsid w:val="001540D9"/>
    <w:rsid w:val="0015461E"/>
    <w:rsid w:val="001547C1"/>
    <w:rsid w:val="0015483D"/>
    <w:rsid w:val="00154CF9"/>
    <w:rsid w:val="00155068"/>
    <w:rsid w:val="001551B5"/>
    <w:rsid w:val="00155B73"/>
    <w:rsid w:val="00155C0B"/>
    <w:rsid w:val="00155E88"/>
    <w:rsid w:val="00156821"/>
    <w:rsid w:val="0015770C"/>
    <w:rsid w:val="001577D9"/>
    <w:rsid w:val="00157E14"/>
    <w:rsid w:val="00160620"/>
    <w:rsid w:val="00160BB4"/>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DB3"/>
    <w:rsid w:val="00164B26"/>
    <w:rsid w:val="00164CCD"/>
    <w:rsid w:val="001651DB"/>
    <w:rsid w:val="001655BA"/>
    <w:rsid w:val="00165849"/>
    <w:rsid w:val="001659C1"/>
    <w:rsid w:val="00167869"/>
    <w:rsid w:val="0016792D"/>
    <w:rsid w:val="00167F2C"/>
    <w:rsid w:val="0017087D"/>
    <w:rsid w:val="00170A6E"/>
    <w:rsid w:val="00171022"/>
    <w:rsid w:val="00171B1C"/>
    <w:rsid w:val="00171CAA"/>
    <w:rsid w:val="00172391"/>
    <w:rsid w:val="001724FA"/>
    <w:rsid w:val="001726EB"/>
    <w:rsid w:val="00172763"/>
    <w:rsid w:val="00173693"/>
    <w:rsid w:val="00173A1C"/>
    <w:rsid w:val="00173A8E"/>
    <w:rsid w:val="00173BA1"/>
    <w:rsid w:val="00174646"/>
    <w:rsid w:val="00174B2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841"/>
    <w:rsid w:val="00197943"/>
    <w:rsid w:val="00197DF9"/>
    <w:rsid w:val="00197E4E"/>
    <w:rsid w:val="001A06CB"/>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7A1"/>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B98"/>
    <w:rsid w:val="001C3D2A"/>
    <w:rsid w:val="001C3DEB"/>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97"/>
    <w:rsid w:val="001F69D9"/>
    <w:rsid w:val="001F6D92"/>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F4"/>
    <w:rsid w:val="00210DB9"/>
    <w:rsid w:val="002119B1"/>
    <w:rsid w:val="00212182"/>
    <w:rsid w:val="00212208"/>
    <w:rsid w:val="00212611"/>
    <w:rsid w:val="0021278D"/>
    <w:rsid w:val="00212891"/>
    <w:rsid w:val="00212B7E"/>
    <w:rsid w:val="00213349"/>
    <w:rsid w:val="0021349C"/>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530"/>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9E4"/>
    <w:rsid w:val="00231FEF"/>
    <w:rsid w:val="00232324"/>
    <w:rsid w:val="00232752"/>
    <w:rsid w:val="0023316A"/>
    <w:rsid w:val="00234099"/>
    <w:rsid w:val="002343C3"/>
    <w:rsid w:val="00234515"/>
    <w:rsid w:val="0023456D"/>
    <w:rsid w:val="002348E3"/>
    <w:rsid w:val="00234970"/>
    <w:rsid w:val="00235632"/>
    <w:rsid w:val="00235872"/>
    <w:rsid w:val="0023626B"/>
    <w:rsid w:val="0023650C"/>
    <w:rsid w:val="00236D9D"/>
    <w:rsid w:val="00236EEF"/>
    <w:rsid w:val="002373B8"/>
    <w:rsid w:val="002412BB"/>
    <w:rsid w:val="00241559"/>
    <w:rsid w:val="002416B9"/>
    <w:rsid w:val="002417CF"/>
    <w:rsid w:val="00241B35"/>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5DD"/>
    <w:rsid w:val="00262966"/>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482"/>
    <w:rsid w:val="0027556E"/>
    <w:rsid w:val="00275974"/>
    <w:rsid w:val="00276842"/>
    <w:rsid w:val="002768BD"/>
    <w:rsid w:val="00276AB4"/>
    <w:rsid w:val="00276CF2"/>
    <w:rsid w:val="00276E6F"/>
    <w:rsid w:val="0027740B"/>
    <w:rsid w:val="00277587"/>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23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964"/>
    <w:rsid w:val="002A2FB4"/>
    <w:rsid w:val="002A3283"/>
    <w:rsid w:val="002A3303"/>
    <w:rsid w:val="002A359D"/>
    <w:rsid w:val="002A3C13"/>
    <w:rsid w:val="002A43B5"/>
    <w:rsid w:val="002A5215"/>
    <w:rsid w:val="002A58A4"/>
    <w:rsid w:val="002A59E0"/>
    <w:rsid w:val="002A675D"/>
    <w:rsid w:val="002B165E"/>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16AA"/>
    <w:rsid w:val="002C2C94"/>
    <w:rsid w:val="002C4011"/>
    <w:rsid w:val="002C41E6"/>
    <w:rsid w:val="002C459A"/>
    <w:rsid w:val="002C4EAC"/>
    <w:rsid w:val="002C50EE"/>
    <w:rsid w:val="002C5124"/>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19A"/>
    <w:rsid w:val="0032464F"/>
    <w:rsid w:val="00324B10"/>
    <w:rsid w:val="00324CC4"/>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2A4"/>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161A"/>
    <w:rsid w:val="0035298E"/>
    <w:rsid w:val="00352D3F"/>
    <w:rsid w:val="0035309D"/>
    <w:rsid w:val="00353D06"/>
    <w:rsid w:val="003546DA"/>
    <w:rsid w:val="0035491B"/>
    <w:rsid w:val="00354A46"/>
    <w:rsid w:val="00354E4D"/>
    <w:rsid w:val="00355170"/>
    <w:rsid w:val="00355252"/>
    <w:rsid w:val="00355663"/>
    <w:rsid w:val="00355977"/>
    <w:rsid w:val="00355FBA"/>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E47"/>
    <w:rsid w:val="003717AC"/>
    <w:rsid w:val="00371A08"/>
    <w:rsid w:val="003723E3"/>
    <w:rsid w:val="0037280B"/>
    <w:rsid w:val="0037294A"/>
    <w:rsid w:val="003730AA"/>
    <w:rsid w:val="003738A8"/>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3C7"/>
    <w:rsid w:val="0038499A"/>
    <w:rsid w:val="00385002"/>
    <w:rsid w:val="003853B9"/>
    <w:rsid w:val="003854CB"/>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2AE3"/>
    <w:rsid w:val="0039368E"/>
    <w:rsid w:val="00393755"/>
    <w:rsid w:val="00393964"/>
    <w:rsid w:val="00393995"/>
    <w:rsid w:val="003939FF"/>
    <w:rsid w:val="00393A86"/>
    <w:rsid w:val="00394E7F"/>
    <w:rsid w:val="00394E82"/>
    <w:rsid w:val="003952BD"/>
    <w:rsid w:val="00395788"/>
    <w:rsid w:val="00396295"/>
    <w:rsid w:val="00396423"/>
    <w:rsid w:val="00396517"/>
    <w:rsid w:val="003971A3"/>
    <w:rsid w:val="00397672"/>
    <w:rsid w:val="003977A9"/>
    <w:rsid w:val="003979E1"/>
    <w:rsid w:val="003A00CE"/>
    <w:rsid w:val="003A0A35"/>
    <w:rsid w:val="003A0F16"/>
    <w:rsid w:val="003A11E0"/>
    <w:rsid w:val="003A1E8E"/>
    <w:rsid w:val="003A2223"/>
    <w:rsid w:val="003A2A0F"/>
    <w:rsid w:val="003A2AE0"/>
    <w:rsid w:val="003A371D"/>
    <w:rsid w:val="003A3C0E"/>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2F4D"/>
    <w:rsid w:val="003B314D"/>
    <w:rsid w:val="003B31B2"/>
    <w:rsid w:val="003B3231"/>
    <w:rsid w:val="003B3464"/>
    <w:rsid w:val="003B35EC"/>
    <w:rsid w:val="003B369F"/>
    <w:rsid w:val="003B36A3"/>
    <w:rsid w:val="003B409C"/>
    <w:rsid w:val="003B460B"/>
    <w:rsid w:val="003B4ADE"/>
    <w:rsid w:val="003B4B33"/>
    <w:rsid w:val="003B4B6A"/>
    <w:rsid w:val="003B5401"/>
    <w:rsid w:val="003B5655"/>
    <w:rsid w:val="003B6EE9"/>
    <w:rsid w:val="003B6F91"/>
    <w:rsid w:val="003B7F7A"/>
    <w:rsid w:val="003B7FE5"/>
    <w:rsid w:val="003C11C8"/>
    <w:rsid w:val="003C139C"/>
    <w:rsid w:val="003C20A2"/>
    <w:rsid w:val="003C2546"/>
    <w:rsid w:val="003C2702"/>
    <w:rsid w:val="003C2838"/>
    <w:rsid w:val="003C35C3"/>
    <w:rsid w:val="003C361F"/>
    <w:rsid w:val="003C3A23"/>
    <w:rsid w:val="003C3AD6"/>
    <w:rsid w:val="003C423C"/>
    <w:rsid w:val="003C45BD"/>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6AD"/>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E69"/>
    <w:rsid w:val="003E51CE"/>
    <w:rsid w:val="003E53A1"/>
    <w:rsid w:val="003E55E4"/>
    <w:rsid w:val="003E5DE7"/>
    <w:rsid w:val="003E6032"/>
    <w:rsid w:val="003E6132"/>
    <w:rsid w:val="003E6DD0"/>
    <w:rsid w:val="003E73A8"/>
    <w:rsid w:val="003E74E3"/>
    <w:rsid w:val="003E7B1A"/>
    <w:rsid w:val="003E7D70"/>
    <w:rsid w:val="003F05C7"/>
    <w:rsid w:val="003F0745"/>
    <w:rsid w:val="003F08C1"/>
    <w:rsid w:val="003F0A85"/>
    <w:rsid w:val="003F0B1B"/>
    <w:rsid w:val="003F140E"/>
    <w:rsid w:val="003F1C54"/>
    <w:rsid w:val="003F1E2C"/>
    <w:rsid w:val="003F1E63"/>
    <w:rsid w:val="003F2733"/>
    <w:rsid w:val="003F2801"/>
    <w:rsid w:val="003F2CD4"/>
    <w:rsid w:val="003F3F09"/>
    <w:rsid w:val="003F4ADB"/>
    <w:rsid w:val="003F4ED3"/>
    <w:rsid w:val="003F4FC8"/>
    <w:rsid w:val="003F5003"/>
    <w:rsid w:val="003F545A"/>
    <w:rsid w:val="003F5A57"/>
    <w:rsid w:val="003F60FF"/>
    <w:rsid w:val="003F688B"/>
    <w:rsid w:val="003F6BBE"/>
    <w:rsid w:val="003F700D"/>
    <w:rsid w:val="003F7146"/>
    <w:rsid w:val="004000E8"/>
    <w:rsid w:val="004001E2"/>
    <w:rsid w:val="00400678"/>
    <w:rsid w:val="00401134"/>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A27"/>
    <w:rsid w:val="00406FA3"/>
    <w:rsid w:val="00407CD3"/>
    <w:rsid w:val="00407CE1"/>
    <w:rsid w:val="00410134"/>
    <w:rsid w:val="004107A5"/>
    <w:rsid w:val="00410B72"/>
    <w:rsid w:val="00410D92"/>
    <w:rsid w:val="00410F18"/>
    <w:rsid w:val="00410F78"/>
    <w:rsid w:val="00411466"/>
    <w:rsid w:val="00411C13"/>
    <w:rsid w:val="00411DA8"/>
    <w:rsid w:val="00411FB9"/>
    <w:rsid w:val="00412419"/>
    <w:rsid w:val="0041263E"/>
    <w:rsid w:val="00412DF5"/>
    <w:rsid w:val="00412FD8"/>
    <w:rsid w:val="00413AAC"/>
    <w:rsid w:val="00413E64"/>
    <w:rsid w:val="00414B53"/>
    <w:rsid w:val="00414DB0"/>
    <w:rsid w:val="00414E29"/>
    <w:rsid w:val="00416315"/>
    <w:rsid w:val="004165C3"/>
    <w:rsid w:val="004166BA"/>
    <w:rsid w:val="004173C7"/>
    <w:rsid w:val="00417EC5"/>
    <w:rsid w:val="004207E2"/>
    <w:rsid w:val="00421105"/>
    <w:rsid w:val="004212B1"/>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2764D"/>
    <w:rsid w:val="00430956"/>
    <w:rsid w:val="00430D8D"/>
    <w:rsid w:val="00431048"/>
    <w:rsid w:val="00431067"/>
    <w:rsid w:val="0043247E"/>
    <w:rsid w:val="0043253F"/>
    <w:rsid w:val="004327AE"/>
    <w:rsid w:val="00433A28"/>
    <w:rsid w:val="004342B0"/>
    <w:rsid w:val="004353AD"/>
    <w:rsid w:val="00435732"/>
    <w:rsid w:val="00435C9A"/>
    <w:rsid w:val="00435DA4"/>
    <w:rsid w:val="0043647C"/>
    <w:rsid w:val="00436CF8"/>
    <w:rsid w:val="00437075"/>
    <w:rsid w:val="00437447"/>
    <w:rsid w:val="00437DBC"/>
    <w:rsid w:val="00440904"/>
    <w:rsid w:val="00441A92"/>
    <w:rsid w:val="00443FD2"/>
    <w:rsid w:val="004445C1"/>
    <w:rsid w:val="00444754"/>
    <w:rsid w:val="00444A9F"/>
    <w:rsid w:val="00444F56"/>
    <w:rsid w:val="004452B4"/>
    <w:rsid w:val="004452F6"/>
    <w:rsid w:val="0044553F"/>
    <w:rsid w:val="00446488"/>
    <w:rsid w:val="00446738"/>
    <w:rsid w:val="00447935"/>
    <w:rsid w:val="00447DAD"/>
    <w:rsid w:val="004505CA"/>
    <w:rsid w:val="004508BE"/>
    <w:rsid w:val="00450E1C"/>
    <w:rsid w:val="00451155"/>
    <w:rsid w:val="004517AA"/>
    <w:rsid w:val="00451FBD"/>
    <w:rsid w:val="00452073"/>
    <w:rsid w:val="00452CAC"/>
    <w:rsid w:val="00452CF7"/>
    <w:rsid w:val="00453477"/>
    <w:rsid w:val="00453D21"/>
    <w:rsid w:val="00453D84"/>
    <w:rsid w:val="004540A0"/>
    <w:rsid w:val="0045452F"/>
    <w:rsid w:val="00454710"/>
    <w:rsid w:val="00454C1A"/>
    <w:rsid w:val="004553B3"/>
    <w:rsid w:val="00455BF6"/>
    <w:rsid w:val="00455C7A"/>
    <w:rsid w:val="0045699F"/>
    <w:rsid w:val="00457565"/>
    <w:rsid w:val="00457B71"/>
    <w:rsid w:val="00457BE7"/>
    <w:rsid w:val="00457C92"/>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A88"/>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878F1"/>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BFF"/>
    <w:rsid w:val="00494E6C"/>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0E69"/>
    <w:rsid w:val="004C1137"/>
    <w:rsid w:val="004C119D"/>
    <w:rsid w:val="004C15F8"/>
    <w:rsid w:val="004C1642"/>
    <w:rsid w:val="004C1BC3"/>
    <w:rsid w:val="004C2004"/>
    <w:rsid w:val="004C20B1"/>
    <w:rsid w:val="004C281D"/>
    <w:rsid w:val="004C2908"/>
    <w:rsid w:val="004C2B5D"/>
    <w:rsid w:val="004C2DB9"/>
    <w:rsid w:val="004C2F6D"/>
    <w:rsid w:val="004C3295"/>
    <w:rsid w:val="004C3611"/>
    <w:rsid w:val="004C3898"/>
    <w:rsid w:val="004C4CD6"/>
    <w:rsid w:val="004C4F08"/>
    <w:rsid w:val="004C5762"/>
    <w:rsid w:val="004C721D"/>
    <w:rsid w:val="004C753E"/>
    <w:rsid w:val="004D125A"/>
    <w:rsid w:val="004D14F9"/>
    <w:rsid w:val="004D1CE7"/>
    <w:rsid w:val="004D2226"/>
    <w:rsid w:val="004D23CF"/>
    <w:rsid w:val="004D2DFA"/>
    <w:rsid w:val="004D36B1"/>
    <w:rsid w:val="004D51BF"/>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C15"/>
    <w:rsid w:val="004F1D6A"/>
    <w:rsid w:val="004F1E92"/>
    <w:rsid w:val="004F2078"/>
    <w:rsid w:val="004F2B29"/>
    <w:rsid w:val="004F2B5E"/>
    <w:rsid w:val="004F2D0E"/>
    <w:rsid w:val="004F2F97"/>
    <w:rsid w:val="004F3089"/>
    <w:rsid w:val="004F373B"/>
    <w:rsid w:val="004F4A75"/>
    <w:rsid w:val="004F4DA3"/>
    <w:rsid w:val="004F5660"/>
    <w:rsid w:val="004F5850"/>
    <w:rsid w:val="004F5CBA"/>
    <w:rsid w:val="004F5E12"/>
    <w:rsid w:val="004F6D53"/>
    <w:rsid w:val="004F70B4"/>
    <w:rsid w:val="004F7CF2"/>
    <w:rsid w:val="005002E5"/>
    <w:rsid w:val="0050034D"/>
    <w:rsid w:val="005009E6"/>
    <w:rsid w:val="005010FA"/>
    <w:rsid w:val="00501A82"/>
    <w:rsid w:val="0050205A"/>
    <w:rsid w:val="00502BC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108D8"/>
    <w:rsid w:val="00510C62"/>
    <w:rsid w:val="005116F9"/>
    <w:rsid w:val="00511FEF"/>
    <w:rsid w:val="00512211"/>
    <w:rsid w:val="005127DD"/>
    <w:rsid w:val="00512AFF"/>
    <w:rsid w:val="00512D70"/>
    <w:rsid w:val="00514A97"/>
    <w:rsid w:val="00514AFC"/>
    <w:rsid w:val="00515361"/>
    <w:rsid w:val="005153A7"/>
    <w:rsid w:val="00515C4C"/>
    <w:rsid w:val="00515C92"/>
    <w:rsid w:val="00515FB7"/>
    <w:rsid w:val="00516ED8"/>
    <w:rsid w:val="0051748C"/>
    <w:rsid w:val="00517963"/>
    <w:rsid w:val="00517CCF"/>
    <w:rsid w:val="00517D23"/>
    <w:rsid w:val="00517E72"/>
    <w:rsid w:val="005205E1"/>
    <w:rsid w:val="0052062C"/>
    <w:rsid w:val="00520B67"/>
    <w:rsid w:val="0052155A"/>
    <w:rsid w:val="0052168C"/>
    <w:rsid w:val="005219CF"/>
    <w:rsid w:val="00521D01"/>
    <w:rsid w:val="00521F54"/>
    <w:rsid w:val="00521FA3"/>
    <w:rsid w:val="00522168"/>
    <w:rsid w:val="00522AA3"/>
    <w:rsid w:val="005243E6"/>
    <w:rsid w:val="005244DB"/>
    <w:rsid w:val="00524652"/>
    <w:rsid w:val="00524D0D"/>
    <w:rsid w:val="00524D66"/>
    <w:rsid w:val="00524DCC"/>
    <w:rsid w:val="0052560F"/>
    <w:rsid w:val="00525D08"/>
    <w:rsid w:val="00526154"/>
    <w:rsid w:val="00526C20"/>
    <w:rsid w:val="005279FB"/>
    <w:rsid w:val="00530592"/>
    <w:rsid w:val="00530594"/>
    <w:rsid w:val="005305C7"/>
    <w:rsid w:val="00530AB8"/>
    <w:rsid w:val="00530ADF"/>
    <w:rsid w:val="00531ADD"/>
    <w:rsid w:val="00531F24"/>
    <w:rsid w:val="0053219D"/>
    <w:rsid w:val="005329AC"/>
    <w:rsid w:val="00533217"/>
    <w:rsid w:val="005334D8"/>
    <w:rsid w:val="00534A13"/>
    <w:rsid w:val="00534A9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A44"/>
    <w:rsid w:val="00547D3C"/>
    <w:rsid w:val="00547FAD"/>
    <w:rsid w:val="0055083C"/>
    <w:rsid w:val="00551896"/>
    <w:rsid w:val="00551B51"/>
    <w:rsid w:val="00552067"/>
    <w:rsid w:val="0055248E"/>
    <w:rsid w:val="00552DDF"/>
    <w:rsid w:val="0055352E"/>
    <w:rsid w:val="00553725"/>
    <w:rsid w:val="00554CAF"/>
    <w:rsid w:val="00554E19"/>
    <w:rsid w:val="0055511F"/>
    <w:rsid w:val="0055514B"/>
    <w:rsid w:val="0055515B"/>
    <w:rsid w:val="0055519A"/>
    <w:rsid w:val="00555495"/>
    <w:rsid w:val="005556EE"/>
    <w:rsid w:val="0055643B"/>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4ED"/>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37F"/>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727E"/>
    <w:rsid w:val="005A75DD"/>
    <w:rsid w:val="005A773B"/>
    <w:rsid w:val="005A777B"/>
    <w:rsid w:val="005A791E"/>
    <w:rsid w:val="005A7AAA"/>
    <w:rsid w:val="005A7C54"/>
    <w:rsid w:val="005A7D34"/>
    <w:rsid w:val="005A7D91"/>
    <w:rsid w:val="005B05EF"/>
    <w:rsid w:val="005B0E85"/>
    <w:rsid w:val="005B1C56"/>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6407"/>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59B0"/>
    <w:rsid w:val="005D5B52"/>
    <w:rsid w:val="005D619D"/>
    <w:rsid w:val="005D6744"/>
    <w:rsid w:val="005D75A7"/>
    <w:rsid w:val="005E0FE9"/>
    <w:rsid w:val="005E10FA"/>
    <w:rsid w:val="005E115E"/>
    <w:rsid w:val="005E1428"/>
    <w:rsid w:val="005E18FD"/>
    <w:rsid w:val="005E1D35"/>
    <w:rsid w:val="005E243F"/>
    <w:rsid w:val="005E2873"/>
    <w:rsid w:val="005E385F"/>
    <w:rsid w:val="005E4BC2"/>
    <w:rsid w:val="005E51C4"/>
    <w:rsid w:val="005E552B"/>
    <w:rsid w:val="005E5659"/>
    <w:rsid w:val="005E5B81"/>
    <w:rsid w:val="005E5E5A"/>
    <w:rsid w:val="005E60BD"/>
    <w:rsid w:val="005E6523"/>
    <w:rsid w:val="005E6C6A"/>
    <w:rsid w:val="005E6D15"/>
    <w:rsid w:val="005E6DEF"/>
    <w:rsid w:val="005E7A59"/>
    <w:rsid w:val="005E7E2A"/>
    <w:rsid w:val="005E7FC4"/>
    <w:rsid w:val="005F0262"/>
    <w:rsid w:val="005F05E6"/>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3F"/>
    <w:rsid w:val="005F76F0"/>
    <w:rsid w:val="005F7886"/>
    <w:rsid w:val="005F78C7"/>
    <w:rsid w:val="005F7CA6"/>
    <w:rsid w:val="00600181"/>
    <w:rsid w:val="0060020B"/>
    <w:rsid w:val="00600391"/>
    <w:rsid w:val="006007C4"/>
    <w:rsid w:val="006014DD"/>
    <w:rsid w:val="00601597"/>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7BD7"/>
    <w:rsid w:val="00617BF7"/>
    <w:rsid w:val="00617C63"/>
    <w:rsid w:val="00617CF4"/>
    <w:rsid w:val="00617D83"/>
    <w:rsid w:val="00617F93"/>
    <w:rsid w:val="00620A71"/>
    <w:rsid w:val="00620D80"/>
    <w:rsid w:val="0062185C"/>
    <w:rsid w:val="006222A5"/>
    <w:rsid w:val="00622FAD"/>
    <w:rsid w:val="006234A6"/>
    <w:rsid w:val="00623758"/>
    <w:rsid w:val="0062392B"/>
    <w:rsid w:val="00623A3D"/>
    <w:rsid w:val="0062410D"/>
    <w:rsid w:val="006245B8"/>
    <w:rsid w:val="006246F4"/>
    <w:rsid w:val="00624CCB"/>
    <w:rsid w:val="00624F0B"/>
    <w:rsid w:val="00625644"/>
    <w:rsid w:val="00625CB0"/>
    <w:rsid w:val="00625CD0"/>
    <w:rsid w:val="006262BC"/>
    <w:rsid w:val="00626C35"/>
    <w:rsid w:val="00627069"/>
    <w:rsid w:val="006274E6"/>
    <w:rsid w:val="00627704"/>
    <w:rsid w:val="00627C80"/>
    <w:rsid w:val="00630001"/>
    <w:rsid w:val="00630771"/>
    <w:rsid w:val="00630CFC"/>
    <w:rsid w:val="006311B3"/>
    <w:rsid w:val="0063125B"/>
    <w:rsid w:val="00631AD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763"/>
    <w:rsid w:val="0064396A"/>
    <w:rsid w:val="00643BE2"/>
    <w:rsid w:val="006445D4"/>
    <w:rsid w:val="0064481C"/>
    <w:rsid w:val="00644AC0"/>
    <w:rsid w:val="00644DBF"/>
    <w:rsid w:val="00644FBC"/>
    <w:rsid w:val="006456C8"/>
    <w:rsid w:val="00645BD0"/>
    <w:rsid w:val="0064624E"/>
    <w:rsid w:val="006462FB"/>
    <w:rsid w:val="006463DC"/>
    <w:rsid w:val="006465B7"/>
    <w:rsid w:val="00646683"/>
    <w:rsid w:val="00646AE7"/>
    <w:rsid w:val="00646F80"/>
    <w:rsid w:val="006471D7"/>
    <w:rsid w:val="00647A8A"/>
    <w:rsid w:val="00647C96"/>
    <w:rsid w:val="00647CF5"/>
    <w:rsid w:val="00650079"/>
    <w:rsid w:val="00650AB9"/>
    <w:rsid w:val="00650C87"/>
    <w:rsid w:val="00650FE8"/>
    <w:rsid w:val="00651931"/>
    <w:rsid w:val="0065259C"/>
    <w:rsid w:val="006529C9"/>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36E6"/>
    <w:rsid w:val="0069408B"/>
    <w:rsid w:val="00694D81"/>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6F41"/>
    <w:rsid w:val="006A7407"/>
    <w:rsid w:val="006A7508"/>
    <w:rsid w:val="006A7AFF"/>
    <w:rsid w:val="006B015E"/>
    <w:rsid w:val="006B09E6"/>
    <w:rsid w:val="006B104F"/>
    <w:rsid w:val="006B1816"/>
    <w:rsid w:val="006B1FFC"/>
    <w:rsid w:val="006B2099"/>
    <w:rsid w:val="006B2153"/>
    <w:rsid w:val="006B27F2"/>
    <w:rsid w:val="006B2E6E"/>
    <w:rsid w:val="006B3846"/>
    <w:rsid w:val="006B3C10"/>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2CC4"/>
    <w:rsid w:val="006C30C6"/>
    <w:rsid w:val="006C3869"/>
    <w:rsid w:val="006C3C65"/>
    <w:rsid w:val="006C49F5"/>
    <w:rsid w:val="006C51F6"/>
    <w:rsid w:val="006C5EC9"/>
    <w:rsid w:val="006C6059"/>
    <w:rsid w:val="006C6D0C"/>
    <w:rsid w:val="006C6D96"/>
    <w:rsid w:val="006C73AF"/>
    <w:rsid w:val="006C73C2"/>
    <w:rsid w:val="006C7522"/>
    <w:rsid w:val="006C7A88"/>
    <w:rsid w:val="006D02CC"/>
    <w:rsid w:val="006D0493"/>
    <w:rsid w:val="006D1215"/>
    <w:rsid w:val="006D1AD1"/>
    <w:rsid w:val="006D1FE6"/>
    <w:rsid w:val="006D2189"/>
    <w:rsid w:val="006D27AD"/>
    <w:rsid w:val="006D2E1A"/>
    <w:rsid w:val="006D311C"/>
    <w:rsid w:val="006D36A5"/>
    <w:rsid w:val="006D414A"/>
    <w:rsid w:val="006D4968"/>
    <w:rsid w:val="006D4CBA"/>
    <w:rsid w:val="006D5B9F"/>
    <w:rsid w:val="006D6F08"/>
    <w:rsid w:val="006D73E1"/>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5F5C"/>
    <w:rsid w:val="006E66FB"/>
    <w:rsid w:val="006E673D"/>
    <w:rsid w:val="006E693D"/>
    <w:rsid w:val="006E6E35"/>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E3F"/>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62E"/>
    <w:rsid w:val="00701A44"/>
    <w:rsid w:val="00702689"/>
    <w:rsid w:val="007026EB"/>
    <w:rsid w:val="00702DD7"/>
    <w:rsid w:val="00702DFB"/>
    <w:rsid w:val="00702E02"/>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745"/>
    <w:rsid w:val="00726ADF"/>
    <w:rsid w:val="00726EA6"/>
    <w:rsid w:val="0072708A"/>
    <w:rsid w:val="00727208"/>
    <w:rsid w:val="0072726C"/>
    <w:rsid w:val="00727680"/>
    <w:rsid w:val="00730208"/>
    <w:rsid w:val="00730343"/>
    <w:rsid w:val="0073053B"/>
    <w:rsid w:val="0073078F"/>
    <w:rsid w:val="00730E17"/>
    <w:rsid w:val="00731306"/>
    <w:rsid w:val="0073209B"/>
    <w:rsid w:val="00732482"/>
    <w:rsid w:val="00733143"/>
    <w:rsid w:val="00733300"/>
    <w:rsid w:val="00733650"/>
    <w:rsid w:val="007346AB"/>
    <w:rsid w:val="0073472A"/>
    <w:rsid w:val="007347E4"/>
    <w:rsid w:val="007348B1"/>
    <w:rsid w:val="007354C4"/>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378D"/>
    <w:rsid w:val="007441B0"/>
    <w:rsid w:val="0074451A"/>
    <w:rsid w:val="007445A0"/>
    <w:rsid w:val="0074489F"/>
    <w:rsid w:val="00744D7A"/>
    <w:rsid w:val="0074524B"/>
    <w:rsid w:val="00745B4E"/>
    <w:rsid w:val="00746334"/>
    <w:rsid w:val="00747020"/>
    <w:rsid w:val="00747D8B"/>
    <w:rsid w:val="00747EE9"/>
    <w:rsid w:val="00750595"/>
    <w:rsid w:val="0075104B"/>
    <w:rsid w:val="00751228"/>
    <w:rsid w:val="0075174D"/>
    <w:rsid w:val="00752BF5"/>
    <w:rsid w:val="00753742"/>
    <w:rsid w:val="00753B76"/>
    <w:rsid w:val="00753BF2"/>
    <w:rsid w:val="00754541"/>
    <w:rsid w:val="00755013"/>
    <w:rsid w:val="00755041"/>
    <w:rsid w:val="007551CF"/>
    <w:rsid w:val="00755410"/>
    <w:rsid w:val="007554AB"/>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4B52"/>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971"/>
    <w:rsid w:val="00776FD1"/>
    <w:rsid w:val="007771E1"/>
    <w:rsid w:val="007776FD"/>
    <w:rsid w:val="00777C0F"/>
    <w:rsid w:val="00777FFD"/>
    <w:rsid w:val="00780052"/>
    <w:rsid w:val="007802AA"/>
    <w:rsid w:val="00780A0B"/>
    <w:rsid w:val="0078177E"/>
    <w:rsid w:val="00781943"/>
    <w:rsid w:val="007824C6"/>
    <w:rsid w:val="007824DC"/>
    <w:rsid w:val="00782F4E"/>
    <w:rsid w:val="0078304C"/>
    <w:rsid w:val="0078329F"/>
    <w:rsid w:val="00783673"/>
    <w:rsid w:val="00783FF2"/>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14C"/>
    <w:rsid w:val="007A6C9E"/>
    <w:rsid w:val="007A6D10"/>
    <w:rsid w:val="007A7567"/>
    <w:rsid w:val="007B149E"/>
    <w:rsid w:val="007B1756"/>
    <w:rsid w:val="007B1BF0"/>
    <w:rsid w:val="007B2DA6"/>
    <w:rsid w:val="007B2DA7"/>
    <w:rsid w:val="007B30AF"/>
    <w:rsid w:val="007B3268"/>
    <w:rsid w:val="007B35A9"/>
    <w:rsid w:val="007B3D2D"/>
    <w:rsid w:val="007B4559"/>
    <w:rsid w:val="007B4898"/>
    <w:rsid w:val="007B4C0A"/>
    <w:rsid w:val="007B50AE"/>
    <w:rsid w:val="007B51DF"/>
    <w:rsid w:val="007B557A"/>
    <w:rsid w:val="007B6849"/>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582"/>
    <w:rsid w:val="007D7E10"/>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06B"/>
    <w:rsid w:val="007F0ED4"/>
    <w:rsid w:val="007F0F2D"/>
    <w:rsid w:val="007F1936"/>
    <w:rsid w:val="007F2C29"/>
    <w:rsid w:val="007F2FD2"/>
    <w:rsid w:val="007F3111"/>
    <w:rsid w:val="007F4104"/>
    <w:rsid w:val="007F4739"/>
    <w:rsid w:val="007F4EF4"/>
    <w:rsid w:val="007F523D"/>
    <w:rsid w:val="007F5DE7"/>
    <w:rsid w:val="007F625C"/>
    <w:rsid w:val="007F6650"/>
    <w:rsid w:val="007F6D3A"/>
    <w:rsid w:val="007F6D5C"/>
    <w:rsid w:val="007F7140"/>
    <w:rsid w:val="007F71F3"/>
    <w:rsid w:val="007F727E"/>
    <w:rsid w:val="00800BDE"/>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AF2"/>
    <w:rsid w:val="00810B94"/>
    <w:rsid w:val="00810FE5"/>
    <w:rsid w:val="00811B70"/>
    <w:rsid w:val="00811DE6"/>
    <w:rsid w:val="00811DF9"/>
    <w:rsid w:val="00811F0F"/>
    <w:rsid w:val="00811F27"/>
    <w:rsid w:val="00811FCB"/>
    <w:rsid w:val="008121CF"/>
    <w:rsid w:val="00812271"/>
    <w:rsid w:val="00812D6E"/>
    <w:rsid w:val="00813E5A"/>
    <w:rsid w:val="00813FF4"/>
    <w:rsid w:val="00814220"/>
    <w:rsid w:val="00814EF1"/>
    <w:rsid w:val="00815196"/>
    <w:rsid w:val="008158D6"/>
    <w:rsid w:val="00815EEA"/>
    <w:rsid w:val="00816DDE"/>
    <w:rsid w:val="00817119"/>
    <w:rsid w:val="00817196"/>
    <w:rsid w:val="00817736"/>
    <w:rsid w:val="00817904"/>
    <w:rsid w:val="00817BDD"/>
    <w:rsid w:val="0082000D"/>
    <w:rsid w:val="00820C80"/>
    <w:rsid w:val="008213EF"/>
    <w:rsid w:val="00821B7F"/>
    <w:rsid w:val="00821F03"/>
    <w:rsid w:val="008223B7"/>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201F"/>
    <w:rsid w:val="008321EB"/>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5A7B"/>
    <w:rsid w:val="00846A9D"/>
    <w:rsid w:val="00846B5A"/>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98F"/>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726"/>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5F99"/>
    <w:rsid w:val="00886041"/>
    <w:rsid w:val="00886332"/>
    <w:rsid w:val="00886934"/>
    <w:rsid w:val="00887472"/>
    <w:rsid w:val="008875FD"/>
    <w:rsid w:val="00887615"/>
    <w:rsid w:val="00887B70"/>
    <w:rsid w:val="00887DEC"/>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2181"/>
    <w:rsid w:val="008B4204"/>
    <w:rsid w:val="008B4CC9"/>
    <w:rsid w:val="008B51A0"/>
    <w:rsid w:val="008B592A"/>
    <w:rsid w:val="008B6238"/>
    <w:rsid w:val="008B646B"/>
    <w:rsid w:val="008B650C"/>
    <w:rsid w:val="008B6B17"/>
    <w:rsid w:val="008B6D36"/>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18A"/>
    <w:rsid w:val="008C548E"/>
    <w:rsid w:val="008C5572"/>
    <w:rsid w:val="008C650B"/>
    <w:rsid w:val="008C653D"/>
    <w:rsid w:val="008C6AE8"/>
    <w:rsid w:val="008C6C7F"/>
    <w:rsid w:val="008C72E6"/>
    <w:rsid w:val="008C7462"/>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2FE"/>
    <w:rsid w:val="008D6993"/>
    <w:rsid w:val="008D6D1A"/>
    <w:rsid w:val="008D7085"/>
    <w:rsid w:val="008D71C4"/>
    <w:rsid w:val="008D7234"/>
    <w:rsid w:val="008D7962"/>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671B"/>
    <w:rsid w:val="008E68E5"/>
    <w:rsid w:val="008E6EAA"/>
    <w:rsid w:val="008E6F25"/>
    <w:rsid w:val="008E7346"/>
    <w:rsid w:val="008F0117"/>
    <w:rsid w:val="008F08E8"/>
    <w:rsid w:val="008F0DF9"/>
    <w:rsid w:val="008F1A53"/>
    <w:rsid w:val="008F1C53"/>
    <w:rsid w:val="008F1CD3"/>
    <w:rsid w:val="008F1EAB"/>
    <w:rsid w:val="008F27E3"/>
    <w:rsid w:val="008F2E1B"/>
    <w:rsid w:val="008F300F"/>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473"/>
    <w:rsid w:val="00902B11"/>
    <w:rsid w:val="0090336B"/>
    <w:rsid w:val="009037F9"/>
    <w:rsid w:val="00903A28"/>
    <w:rsid w:val="00903B57"/>
    <w:rsid w:val="009041DE"/>
    <w:rsid w:val="0090464A"/>
    <w:rsid w:val="00904835"/>
    <w:rsid w:val="00904870"/>
    <w:rsid w:val="00904BC5"/>
    <w:rsid w:val="0090515D"/>
    <w:rsid w:val="009053AA"/>
    <w:rsid w:val="00905768"/>
    <w:rsid w:val="00905D02"/>
    <w:rsid w:val="00906378"/>
    <w:rsid w:val="00906939"/>
    <w:rsid w:val="00906CE3"/>
    <w:rsid w:val="009074F4"/>
    <w:rsid w:val="00907A93"/>
    <w:rsid w:val="0091003F"/>
    <w:rsid w:val="009103EC"/>
    <w:rsid w:val="00910552"/>
    <w:rsid w:val="00910B7D"/>
    <w:rsid w:val="00910DC5"/>
    <w:rsid w:val="00911DFB"/>
    <w:rsid w:val="00911EF4"/>
    <w:rsid w:val="009129B7"/>
    <w:rsid w:val="00912E2D"/>
    <w:rsid w:val="00912FFB"/>
    <w:rsid w:val="0091386D"/>
    <w:rsid w:val="009139D9"/>
    <w:rsid w:val="00913A41"/>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2B"/>
    <w:rsid w:val="00923D5A"/>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B4E"/>
    <w:rsid w:val="00935DDA"/>
    <w:rsid w:val="009368A7"/>
    <w:rsid w:val="009368F3"/>
    <w:rsid w:val="00936C1D"/>
    <w:rsid w:val="00936C4C"/>
    <w:rsid w:val="00937A43"/>
    <w:rsid w:val="009406CC"/>
    <w:rsid w:val="009407E5"/>
    <w:rsid w:val="00941130"/>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361"/>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4591"/>
    <w:rsid w:val="0096554B"/>
    <w:rsid w:val="0096584A"/>
    <w:rsid w:val="00965AD9"/>
    <w:rsid w:val="00965B84"/>
    <w:rsid w:val="00966730"/>
    <w:rsid w:val="00966C8C"/>
    <w:rsid w:val="00966F85"/>
    <w:rsid w:val="009673E9"/>
    <w:rsid w:val="009675E6"/>
    <w:rsid w:val="009677B2"/>
    <w:rsid w:val="0096783A"/>
    <w:rsid w:val="00967E0A"/>
    <w:rsid w:val="0097034A"/>
    <w:rsid w:val="009705FE"/>
    <w:rsid w:val="00970BF5"/>
    <w:rsid w:val="00970EBA"/>
    <w:rsid w:val="009710DB"/>
    <w:rsid w:val="0097113A"/>
    <w:rsid w:val="00971F08"/>
    <w:rsid w:val="0097235A"/>
    <w:rsid w:val="00972C34"/>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13C"/>
    <w:rsid w:val="00985253"/>
    <w:rsid w:val="009853B3"/>
    <w:rsid w:val="00985937"/>
    <w:rsid w:val="0098627D"/>
    <w:rsid w:val="009865ED"/>
    <w:rsid w:val="00986A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5AF"/>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5A7D"/>
    <w:rsid w:val="009B62C6"/>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F60"/>
    <w:rsid w:val="009E11FF"/>
    <w:rsid w:val="009E14E0"/>
    <w:rsid w:val="009E15F6"/>
    <w:rsid w:val="009E1C7D"/>
    <w:rsid w:val="009E1F0C"/>
    <w:rsid w:val="009E2C17"/>
    <w:rsid w:val="009E2D4C"/>
    <w:rsid w:val="009E2DA6"/>
    <w:rsid w:val="009E2E83"/>
    <w:rsid w:val="009E32ED"/>
    <w:rsid w:val="009E35C5"/>
    <w:rsid w:val="009E35DB"/>
    <w:rsid w:val="009E3908"/>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457"/>
    <w:rsid w:val="009F1E2C"/>
    <w:rsid w:val="009F1E3B"/>
    <w:rsid w:val="009F2DE0"/>
    <w:rsid w:val="009F2E60"/>
    <w:rsid w:val="009F344F"/>
    <w:rsid w:val="009F4010"/>
    <w:rsid w:val="009F4660"/>
    <w:rsid w:val="009F47E6"/>
    <w:rsid w:val="009F5E71"/>
    <w:rsid w:val="009F641F"/>
    <w:rsid w:val="009F64A1"/>
    <w:rsid w:val="009F7395"/>
    <w:rsid w:val="009F7B85"/>
    <w:rsid w:val="009F7DCE"/>
    <w:rsid w:val="009F7FE2"/>
    <w:rsid w:val="00A00F2F"/>
    <w:rsid w:val="00A020CF"/>
    <w:rsid w:val="00A02637"/>
    <w:rsid w:val="00A0292A"/>
    <w:rsid w:val="00A02E1F"/>
    <w:rsid w:val="00A03E0E"/>
    <w:rsid w:val="00A03E20"/>
    <w:rsid w:val="00A03E26"/>
    <w:rsid w:val="00A048A8"/>
    <w:rsid w:val="00A04A06"/>
    <w:rsid w:val="00A04DD5"/>
    <w:rsid w:val="00A04F49"/>
    <w:rsid w:val="00A0567E"/>
    <w:rsid w:val="00A05E41"/>
    <w:rsid w:val="00A06BA0"/>
    <w:rsid w:val="00A07945"/>
    <w:rsid w:val="00A11F66"/>
    <w:rsid w:val="00A11FF0"/>
    <w:rsid w:val="00A138ED"/>
    <w:rsid w:val="00A13E54"/>
    <w:rsid w:val="00A13FD6"/>
    <w:rsid w:val="00A14A0A"/>
    <w:rsid w:val="00A15422"/>
    <w:rsid w:val="00A157AA"/>
    <w:rsid w:val="00A1590E"/>
    <w:rsid w:val="00A15939"/>
    <w:rsid w:val="00A161C4"/>
    <w:rsid w:val="00A163D0"/>
    <w:rsid w:val="00A1730B"/>
    <w:rsid w:val="00A17A52"/>
    <w:rsid w:val="00A17C49"/>
    <w:rsid w:val="00A17F63"/>
    <w:rsid w:val="00A200AB"/>
    <w:rsid w:val="00A200DB"/>
    <w:rsid w:val="00A2052C"/>
    <w:rsid w:val="00A20685"/>
    <w:rsid w:val="00A20706"/>
    <w:rsid w:val="00A20B3A"/>
    <w:rsid w:val="00A2193B"/>
    <w:rsid w:val="00A21A3A"/>
    <w:rsid w:val="00A22B2B"/>
    <w:rsid w:val="00A2351A"/>
    <w:rsid w:val="00A23652"/>
    <w:rsid w:val="00A2365C"/>
    <w:rsid w:val="00A24034"/>
    <w:rsid w:val="00A247BD"/>
    <w:rsid w:val="00A24B49"/>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C0"/>
    <w:rsid w:val="00A31E23"/>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0F0E"/>
    <w:rsid w:val="00A41E2B"/>
    <w:rsid w:val="00A42087"/>
    <w:rsid w:val="00A428E5"/>
    <w:rsid w:val="00A42960"/>
    <w:rsid w:val="00A42D53"/>
    <w:rsid w:val="00A42F31"/>
    <w:rsid w:val="00A430F0"/>
    <w:rsid w:val="00A43354"/>
    <w:rsid w:val="00A4350C"/>
    <w:rsid w:val="00A43FC9"/>
    <w:rsid w:val="00A448D5"/>
    <w:rsid w:val="00A44EE5"/>
    <w:rsid w:val="00A45A0C"/>
    <w:rsid w:val="00A45AD0"/>
    <w:rsid w:val="00A45B74"/>
    <w:rsid w:val="00A45E3A"/>
    <w:rsid w:val="00A45FAA"/>
    <w:rsid w:val="00A462F7"/>
    <w:rsid w:val="00A463DA"/>
    <w:rsid w:val="00A46E12"/>
    <w:rsid w:val="00A477CC"/>
    <w:rsid w:val="00A50197"/>
    <w:rsid w:val="00A5077E"/>
    <w:rsid w:val="00A50B90"/>
    <w:rsid w:val="00A50F04"/>
    <w:rsid w:val="00A51213"/>
    <w:rsid w:val="00A512CC"/>
    <w:rsid w:val="00A5137C"/>
    <w:rsid w:val="00A51389"/>
    <w:rsid w:val="00A51973"/>
    <w:rsid w:val="00A51FF1"/>
    <w:rsid w:val="00A520AF"/>
    <w:rsid w:val="00A521D4"/>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2FF4"/>
    <w:rsid w:val="00A63483"/>
    <w:rsid w:val="00A63546"/>
    <w:rsid w:val="00A63CBD"/>
    <w:rsid w:val="00A63E17"/>
    <w:rsid w:val="00A649EA"/>
    <w:rsid w:val="00A650B5"/>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39B6"/>
    <w:rsid w:val="00AB44FE"/>
    <w:rsid w:val="00AB4983"/>
    <w:rsid w:val="00AB4A47"/>
    <w:rsid w:val="00AB4AB8"/>
    <w:rsid w:val="00AB4E1F"/>
    <w:rsid w:val="00AB521B"/>
    <w:rsid w:val="00AB5503"/>
    <w:rsid w:val="00AB5CBA"/>
    <w:rsid w:val="00AB5E99"/>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BC0"/>
    <w:rsid w:val="00AD6852"/>
    <w:rsid w:val="00AD734E"/>
    <w:rsid w:val="00AD7811"/>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68"/>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26"/>
    <w:rsid w:val="00AF7182"/>
    <w:rsid w:val="00AF7A30"/>
    <w:rsid w:val="00AF7AA3"/>
    <w:rsid w:val="00B006E4"/>
    <w:rsid w:val="00B006FE"/>
    <w:rsid w:val="00B007CB"/>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54C8"/>
    <w:rsid w:val="00B2675B"/>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87D"/>
    <w:rsid w:val="00B35BA3"/>
    <w:rsid w:val="00B35DE5"/>
    <w:rsid w:val="00B35FCB"/>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694"/>
    <w:rsid w:val="00B43A9D"/>
    <w:rsid w:val="00B441E0"/>
    <w:rsid w:val="00B44677"/>
    <w:rsid w:val="00B4506C"/>
    <w:rsid w:val="00B4568D"/>
    <w:rsid w:val="00B45A52"/>
    <w:rsid w:val="00B45CA2"/>
    <w:rsid w:val="00B45DEE"/>
    <w:rsid w:val="00B46175"/>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A2C"/>
    <w:rsid w:val="00B81A6C"/>
    <w:rsid w:val="00B81B51"/>
    <w:rsid w:val="00B825D3"/>
    <w:rsid w:val="00B82688"/>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F3F"/>
    <w:rsid w:val="00B95FB6"/>
    <w:rsid w:val="00B965C3"/>
    <w:rsid w:val="00B96A80"/>
    <w:rsid w:val="00B96DAE"/>
    <w:rsid w:val="00B97445"/>
    <w:rsid w:val="00B97C0C"/>
    <w:rsid w:val="00BA07CA"/>
    <w:rsid w:val="00BA1DBD"/>
    <w:rsid w:val="00BA2280"/>
    <w:rsid w:val="00BA24C6"/>
    <w:rsid w:val="00BA256B"/>
    <w:rsid w:val="00BA2A08"/>
    <w:rsid w:val="00BA2ABB"/>
    <w:rsid w:val="00BA2C21"/>
    <w:rsid w:val="00BA36DF"/>
    <w:rsid w:val="00BA3794"/>
    <w:rsid w:val="00BA3BA8"/>
    <w:rsid w:val="00BA4C58"/>
    <w:rsid w:val="00BA552C"/>
    <w:rsid w:val="00BA56D2"/>
    <w:rsid w:val="00BA60FC"/>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9"/>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93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2D22"/>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6FD"/>
    <w:rsid w:val="00C11CAD"/>
    <w:rsid w:val="00C12107"/>
    <w:rsid w:val="00C128FC"/>
    <w:rsid w:val="00C12B6B"/>
    <w:rsid w:val="00C135D5"/>
    <w:rsid w:val="00C13EE4"/>
    <w:rsid w:val="00C1435C"/>
    <w:rsid w:val="00C144C9"/>
    <w:rsid w:val="00C147DE"/>
    <w:rsid w:val="00C14D4B"/>
    <w:rsid w:val="00C15096"/>
    <w:rsid w:val="00C154BB"/>
    <w:rsid w:val="00C154DB"/>
    <w:rsid w:val="00C16035"/>
    <w:rsid w:val="00C161F5"/>
    <w:rsid w:val="00C16276"/>
    <w:rsid w:val="00C167A6"/>
    <w:rsid w:val="00C1719D"/>
    <w:rsid w:val="00C17C4C"/>
    <w:rsid w:val="00C202FE"/>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40CA0"/>
    <w:rsid w:val="00C4107F"/>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144"/>
    <w:rsid w:val="00C507FC"/>
    <w:rsid w:val="00C50945"/>
    <w:rsid w:val="00C509CA"/>
    <w:rsid w:val="00C51A00"/>
    <w:rsid w:val="00C51FE5"/>
    <w:rsid w:val="00C527EC"/>
    <w:rsid w:val="00C52BC8"/>
    <w:rsid w:val="00C52BF8"/>
    <w:rsid w:val="00C530A0"/>
    <w:rsid w:val="00C536DC"/>
    <w:rsid w:val="00C53D01"/>
    <w:rsid w:val="00C5414C"/>
    <w:rsid w:val="00C545C6"/>
    <w:rsid w:val="00C5463E"/>
    <w:rsid w:val="00C54995"/>
    <w:rsid w:val="00C54D41"/>
    <w:rsid w:val="00C57183"/>
    <w:rsid w:val="00C57AB0"/>
    <w:rsid w:val="00C60218"/>
    <w:rsid w:val="00C60783"/>
    <w:rsid w:val="00C60E37"/>
    <w:rsid w:val="00C60FA7"/>
    <w:rsid w:val="00C61610"/>
    <w:rsid w:val="00C61877"/>
    <w:rsid w:val="00C62304"/>
    <w:rsid w:val="00C62391"/>
    <w:rsid w:val="00C631A1"/>
    <w:rsid w:val="00C63755"/>
    <w:rsid w:val="00C638E4"/>
    <w:rsid w:val="00C64672"/>
    <w:rsid w:val="00C6467D"/>
    <w:rsid w:val="00C65820"/>
    <w:rsid w:val="00C65C89"/>
    <w:rsid w:val="00C66012"/>
    <w:rsid w:val="00C664F2"/>
    <w:rsid w:val="00C672B5"/>
    <w:rsid w:val="00C70000"/>
    <w:rsid w:val="00C70697"/>
    <w:rsid w:val="00C706E0"/>
    <w:rsid w:val="00C7084E"/>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2F1C"/>
    <w:rsid w:val="00C83D3F"/>
    <w:rsid w:val="00C83F58"/>
    <w:rsid w:val="00C84D30"/>
    <w:rsid w:val="00C84EBF"/>
    <w:rsid w:val="00C851BB"/>
    <w:rsid w:val="00C85D87"/>
    <w:rsid w:val="00C8649F"/>
    <w:rsid w:val="00C86919"/>
    <w:rsid w:val="00C8743C"/>
    <w:rsid w:val="00C87478"/>
    <w:rsid w:val="00C8783A"/>
    <w:rsid w:val="00C87EBA"/>
    <w:rsid w:val="00C87EBC"/>
    <w:rsid w:val="00C9010B"/>
    <w:rsid w:val="00C9027A"/>
    <w:rsid w:val="00C90537"/>
    <w:rsid w:val="00C9068E"/>
    <w:rsid w:val="00C91F5F"/>
    <w:rsid w:val="00C922BB"/>
    <w:rsid w:val="00C926DA"/>
    <w:rsid w:val="00C928A5"/>
    <w:rsid w:val="00C93247"/>
    <w:rsid w:val="00C93732"/>
    <w:rsid w:val="00C93B5D"/>
    <w:rsid w:val="00C93BEE"/>
    <w:rsid w:val="00C93C4B"/>
    <w:rsid w:val="00C9415D"/>
    <w:rsid w:val="00C944AB"/>
    <w:rsid w:val="00C94855"/>
    <w:rsid w:val="00C94FB9"/>
    <w:rsid w:val="00C95324"/>
    <w:rsid w:val="00C958AA"/>
    <w:rsid w:val="00C95AEE"/>
    <w:rsid w:val="00C95B40"/>
    <w:rsid w:val="00C960F1"/>
    <w:rsid w:val="00C9614C"/>
    <w:rsid w:val="00C96167"/>
    <w:rsid w:val="00C96F87"/>
    <w:rsid w:val="00C975B3"/>
    <w:rsid w:val="00C977AD"/>
    <w:rsid w:val="00C97AAD"/>
    <w:rsid w:val="00C97CD6"/>
    <w:rsid w:val="00CA0363"/>
    <w:rsid w:val="00CA0A11"/>
    <w:rsid w:val="00CA0EEE"/>
    <w:rsid w:val="00CA0EF0"/>
    <w:rsid w:val="00CA18F1"/>
    <w:rsid w:val="00CA1ED8"/>
    <w:rsid w:val="00CA20DB"/>
    <w:rsid w:val="00CA2730"/>
    <w:rsid w:val="00CA29E3"/>
    <w:rsid w:val="00CA34A8"/>
    <w:rsid w:val="00CA364A"/>
    <w:rsid w:val="00CA3B4F"/>
    <w:rsid w:val="00CA4024"/>
    <w:rsid w:val="00CA4A7D"/>
    <w:rsid w:val="00CA4ED9"/>
    <w:rsid w:val="00CA537C"/>
    <w:rsid w:val="00CA53AA"/>
    <w:rsid w:val="00CA53C7"/>
    <w:rsid w:val="00CA5420"/>
    <w:rsid w:val="00CA5F25"/>
    <w:rsid w:val="00CA5F51"/>
    <w:rsid w:val="00CA6292"/>
    <w:rsid w:val="00CA6A48"/>
    <w:rsid w:val="00CA6C0E"/>
    <w:rsid w:val="00CA6F77"/>
    <w:rsid w:val="00CA7374"/>
    <w:rsid w:val="00CA7D9E"/>
    <w:rsid w:val="00CB0A34"/>
    <w:rsid w:val="00CB0AC3"/>
    <w:rsid w:val="00CB0AF9"/>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27B"/>
    <w:rsid w:val="00CC040E"/>
    <w:rsid w:val="00CC0D00"/>
    <w:rsid w:val="00CC0E48"/>
    <w:rsid w:val="00CC111F"/>
    <w:rsid w:val="00CC2011"/>
    <w:rsid w:val="00CC2056"/>
    <w:rsid w:val="00CC234F"/>
    <w:rsid w:val="00CC2359"/>
    <w:rsid w:val="00CC2F4D"/>
    <w:rsid w:val="00CC313E"/>
    <w:rsid w:val="00CC3650"/>
    <w:rsid w:val="00CC3EA0"/>
    <w:rsid w:val="00CC4372"/>
    <w:rsid w:val="00CC4862"/>
    <w:rsid w:val="00CC4D2D"/>
    <w:rsid w:val="00CC4EDE"/>
    <w:rsid w:val="00CC4F35"/>
    <w:rsid w:val="00CC576D"/>
    <w:rsid w:val="00CC5987"/>
    <w:rsid w:val="00CC66AA"/>
    <w:rsid w:val="00CC69CB"/>
    <w:rsid w:val="00CC7A3E"/>
    <w:rsid w:val="00CC7B45"/>
    <w:rsid w:val="00CC7CB6"/>
    <w:rsid w:val="00CD00EA"/>
    <w:rsid w:val="00CD0BA1"/>
    <w:rsid w:val="00CD1188"/>
    <w:rsid w:val="00CD19FF"/>
    <w:rsid w:val="00CD2458"/>
    <w:rsid w:val="00CD2E8F"/>
    <w:rsid w:val="00CD2ED1"/>
    <w:rsid w:val="00CD337B"/>
    <w:rsid w:val="00CD38CE"/>
    <w:rsid w:val="00CD38DC"/>
    <w:rsid w:val="00CD3B38"/>
    <w:rsid w:val="00CD3EEA"/>
    <w:rsid w:val="00CD46B0"/>
    <w:rsid w:val="00CD49EB"/>
    <w:rsid w:val="00CD4A54"/>
    <w:rsid w:val="00CD4EFE"/>
    <w:rsid w:val="00CD584A"/>
    <w:rsid w:val="00CD5BC0"/>
    <w:rsid w:val="00CD5D22"/>
    <w:rsid w:val="00CD6C59"/>
    <w:rsid w:val="00CD725A"/>
    <w:rsid w:val="00CE0424"/>
    <w:rsid w:val="00CE0439"/>
    <w:rsid w:val="00CE069D"/>
    <w:rsid w:val="00CE0B28"/>
    <w:rsid w:val="00CE0E31"/>
    <w:rsid w:val="00CE1851"/>
    <w:rsid w:val="00CE221B"/>
    <w:rsid w:val="00CE2C11"/>
    <w:rsid w:val="00CE2C83"/>
    <w:rsid w:val="00CE3C96"/>
    <w:rsid w:val="00CE47CA"/>
    <w:rsid w:val="00CE56AA"/>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301D"/>
    <w:rsid w:val="00D030F2"/>
    <w:rsid w:val="00D0319F"/>
    <w:rsid w:val="00D0349B"/>
    <w:rsid w:val="00D03C6A"/>
    <w:rsid w:val="00D03F03"/>
    <w:rsid w:val="00D0408D"/>
    <w:rsid w:val="00D04549"/>
    <w:rsid w:val="00D049D6"/>
    <w:rsid w:val="00D04C9B"/>
    <w:rsid w:val="00D0533E"/>
    <w:rsid w:val="00D0594B"/>
    <w:rsid w:val="00D05A29"/>
    <w:rsid w:val="00D05DEA"/>
    <w:rsid w:val="00D064F6"/>
    <w:rsid w:val="00D07043"/>
    <w:rsid w:val="00D07336"/>
    <w:rsid w:val="00D0765B"/>
    <w:rsid w:val="00D101E0"/>
    <w:rsid w:val="00D10249"/>
    <w:rsid w:val="00D113A3"/>
    <w:rsid w:val="00D115C3"/>
    <w:rsid w:val="00D11897"/>
    <w:rsid w:val="00D11DE9"/>
    <w:rsid w:val="00D12629"/>
    <w:rsid w:val="00D129A5"/>
    <w:rsid w:val="00D13135"/>
    <w:rsid w:val="00D132E4"/>
    <w:rsid w:val="00D13312"/>
    <w:rsid w:val="00D138B4"/>
    <w:rsid w:val="00D139EA"/>
    <w:rsid w:val="00D13A67"/>
    <w:rsid w:val="00D13E4E"/>
    <w:rsid w:val="00D14071"/>
    <w:rsid w:val="00D143EE"/>
    <w:rsid w:val="00D14645"/>
    <w:rsid w:val="00D14AB7"/>
    <w:rsid w:val="00D14E93"/>
    <w:rsid w:val="00D1565C"/>
    <w:rsid w:val="00D15B9C"/>
    <w:rsid w:val="00D172D2"/>
    <w:rsid w:val="00D17DB5"/>
    <w:rsid w:val="00D20401"/>
    <w:rsid w:val="00D20983"/>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929"/>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5FA4"/>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744"/>
    <w:rsid w:val="00D55AD5"/>
    <w:rsid w:val="00D55C73"/>
    <w:rsid w:val="00D5679F"/>
    <w:rsid w:val="00D576CA"/>
    <w:rsid w:val="00D576CD"/>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A8C"/>
    <w:rsid w:val="00D72F23"/>
    <w:rsid w:val="00D7305F"/>
    <w:rsid w:val="00D737EB"/>
    <w:rsid w:val="00D73944"/>
    <w:rsid w:val="00D747E5"/>
    <w:rsid w:val="00D74F22"/>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6FAA"/>
    <w:rsid w:val="00D871CE"/>
    <w:rsid w:val="00D8723B"/>
    <w:rsid w:val="00D87A0D"/>
    <w:rsid w:val="00D906CD"/>
    <w:rsid w:val="00D9196D"/>
    <w:rsid w:val="00D92982"/>
    <w:rsid w:val="00D92B54"/>
    <w:rsid w:val="00D92B99"/>
    <w:rsid w:val="00D92C6B"/>
    <w:rsid w:val="00D92CA7"/>
    <w:rsid w:val="00D93198"/>
    <w:rsid w:val="00D9366F"/>
    <w:rsid w:val="00D93A25"/>
    <w:rsid w:val="00D93A4B"/>
    <w:rsid w:val="00D93E93"/>
    <w:rsid w:val="00D9404F"/>
    <w:rsid w:val="00D9524D"/>
    <w:rsid w:val="00D95EE7"/>
    <w:rsid w:val="00D96675"/>
    <w:rsid w:val="00D971B7"/>
    <w:rsid w:val="00D97503"/>
    <w:rsid w:val="00D97872"/>
    <w:rsid w:val="00D97E4A"/>
    <w:rsid w:val="00DA0380"/>
    <w:rsid w:val="00DA05D4"/>
    <w:rsid w:val="00DA097D"/>
    <w:rsid w:val="00DA0D39"/>
    <w:rsid w:val="00DA1163"/>
    <w:rsid w:val="00DA1527"/>
    <w:rsid w:val="00DA1D79"/>
    <w:rsid w:val="00DA1E2A"/>
    <w:rsid w:val="00DA228D"/>
    <w:rsid w:val="00DA2BC4"/>
    <w:rsid w:val="00DA305E"/>
    <w:rsid w:val="00DA30CA"/>
    <w:rsid w:val="00DA349E"/>
    <w:rsid w:val="00DA3820"/>
    <w:rsid w:val="00DA3C52"/>
    <w:rsid w:val="00DA48C2"/>
    <w:rsid w:val="00DA50B6"/>
    <w:rsid w:val="00DA5417"/>
    <w:rsid w:val="00DA564B"/>
    <w:rsid w:val="00DA56E8"/>
    <w:rsid w:val="00DA5B1E"/>
    <w:rsid w:val="00DA5DCE"/>
    <w:rsid w:val="00DA6075"/>
    <w:rsid w:val="00DA61C7"/>
    <w:rsid w:val="00DA675F"/>
    <w:rsid w:val="00DA6D19"/>
    <w:rsid w:val="00DA7069"/>
    <w:rsid w:val="00DA70F3"/>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31F"/>
    <w:rsid w:val="00DC0CC3"/>
    <w:rsid w:val="00DC1EA3"/>
    <w:rsid w:val="00DC2D36"/>
    <w:rsid w:val="00DC2E4D"/>
    <w:rsid w:val="00DC3B4E"/>
    <w:rsid w:val="00DC3C46"/>
    <w:rsid w:val="00DC4438"/>
    <w:rsid w:val="00DC4AF6"/>
    <w:rsid w:val="00DC4CBA"/>
    <w:rsid w:val="00DC53EF"/>
    <w:rsid w:val="00DC5DF3"/>
    <w:rsid w:val="00DC5E52"/>
    <w:rsid w:val="00DC6235"/>
    <w:rsid w:val="00DC6F0F"/>
    <w:rsid w:val="00DC7B42"/>
    <w:rsid w:val="00DD0406"/>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50AD"/>
    <w:rsid w:val="00DD5421"/>
    <w:rsid w:val="00DD6319"/>
    <w:rsid w:val="00DD6576"/>
    <w:rsid w:val="00DD6610"/>
    <w:rsid w:val="00DD662E"/>
    <w:rsid w:val="00DD7563"/>
    <w:rsid w:val="00DE08D4"/>
    <w:rsid w:val="00DE0D49"/>
    <w:rsid w:val="00DE1050"/>
    <w:rsid w:val="00DE182C"/>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B72"/>
    <w:rsid w:val="00DE6E01"/>
    <w:rsid w:val="00DE6FBA"/>
    <w:rsid w:val="00DE7082"/>
    <w:rsid w:val="00DE7143"/>
    <w:rsid w:val="00DE722C"/>
    <w:rsid w:val="00DE7DE0"/>
    <w:rsid w:val="00DF0110"/>
    <w:rsid w:val="00DF085E"/>
    <w:rsid w:val="00DF0B47"/>
    <w:rsid w:val="00DF0B6E"/>
    <w:rsid w:val="00DF0D8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E0037D"/>
    <w:rsid w:val="00E00816"/>
    <w:rsid w:val="00E0177A"/>
    <w:rsid w:val="00E01796"/>
    <w:rsid w:val="00E019AA"/>
    <w:rsid w:val="00E01CDB"/>
    <w:rsid w:val="00E01EE2"/>
    <w:rsid w:val="00E0266F"/>
    <w:rsid w:val="00E02B2C"/>
    <w:rsid w:val="00E02D45"/>
    <w:rsid w:val="00E03317"/>
    <w:rsid w:val="00E034D1"/>
    <w:rsid w:val="00E03A3B"/>
    <w:rsid w:val="00E03CCC"/>
    <w:rsid w:val="00E0443D"/>
    <w:rsid w:val="00E0466C"/>
    <w:rsid w:val="00E04A86"/>
    <w:rsid w:val="00E05039"/>
    <w:rsid w:val="00E053F2"/>
    <w:rsid w:val="00E05A97"/>
    <w:rsid w:val="00E070D6"/>
    <w:rsid w:val="00E07878"/>
    <w:rsid w:val="00E07C27"/>
    <w:rsid w:val="00E109F3"/>
    <w:rsid w:val="00E10DAC"/>
    <w:rsid w:val="00E10EBE"/>
    <w:rsid w:val="00E110E7"/>
    <w:rsid w:val="00E1161C"/>
    <w:rsid w:val="00E11B20"/>
    <w:rsid w:val="00E11F8A"/>
    <w:rsid w:val="00E13DDD"/>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151"/>
    <w:rsid w:val="00E21C03"/>
    <w:rsid w:val="00E22330"/>
    <w:rsid w:val="00E22578"/>
    <w:rsid w:val="00E228BB"/>
    <w:rsid w:val="00E22C7B"/>
    <w:rsid w:val="00E23783"/>
    <w:rsid w:val="00E239C4"/>
    <w:rsid w:val="00E23ABE"/>
    <w:rsid w:val="00E240AD"/>
    <w:rsid w:val="00E24186"/>
    <w:rsid w:val="00E244E1"/>
    <w:rsid w:val="00E25471"/>
    <w:rsid w:val="00E261D5"/>
    <w:rsid w:val="00E26A03"/>
    <w:rsid w:val="00E270AB"/>
    <w:rsid w:val="00E2711E"/>
    <w:rsid w:val="00E27149"/>
    <w:rsid w:val="00E2735D"/>
    <w:rsid w:val="00E27592"/>
    <w:rsid w:val="00E27668"/>
    <w:rsid w:val="00E27A86"/>
    <w:rsid w:val="00E27C40"/>
    <w:rsid w:val="00E27D14"/>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044"/>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C46"/>
    <w:rsid w:val="00E45E4D"/>
    <w:rsid w:val="00E46886"/>
    <w:rsid w:val="00E46985"/>
    <w:rsid w:val="00E4729B"/>
    <w:rsid w:val="00E47953"/>
    <w:rsid w:val="00E47A43"/>
    <w:rsid w:val="00E47AEF"/>
    <w:rsid w:val="00E50199"/>
    <w:rsid w:val="00E5021C"/>
    <w:rsid w:val="00E50A39"/>
    <w:rsid w:val="00E50A64"/>
    <w:rsid w:val="00E50D48"/>
    <w:rsid w:val="00E51A80"/>
    <w:rsid w:val="00E520BE"/>
    <w:rsid w:val="00E522D3"/>
    <w:rsid w:val="00E524DE"/>
    <w:rsid w:val="00E52589"/>
    <w:rsid w:val="00E52647"/>
    <w:rsid w:val="00E53245"/>
    <w:rsid w:val="00E5368A"/>
    <w:rsid w:val="00E539DF"/>
    <w:rsid w:val="00E53AEF"/>
    <w:rsid w:val="00E53B75"/>
    <w:rsid w:val="00E53DA0"/>
    <w:rsid w:val="00E54A5D"/>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434"/>
    <w:rsid w:val="00E64483"/>
    <w:rsid w:val="00E64A81"/>
    <w:rsid w:val="00E64DA9"/>
    <w:rsid w:val="00E6546B"/>
    <w:rsid w:val="00E65476"/>
    <w:rsid w:val="00E65BEA"/>
    <w:rsid w:val="00E65E58"/>
    <w:rsid w:val="00E66019"/>
    <w:rsid w:val="00E66491"/>
    <w:rsid w:val="00E665AC"/>
    <w:rsid w:val="00E66670"/>
    <w:rsid w:val="00E66804"/>
    <w:rsid w:val="00E66FFD"/>
    <w:rsid w:val="00E673B4"/>
    <w:rsid w:val="00E67532"/>
    <w:rsid w:val="00E67A0D"/>
    <w:rsid w:val="00E67C51"/>
    <w:rsid w:val="00E7016A"/>
    <w:rsid w:val="00E702B1"/>
    <w:rsid w:val="00E7178A"/>
    <w:rsid w:val="00E71CFB"/>
    <w:rsid w:val="00E72D11"/>
    <w:rsid w:val="00E72EC8"/>
    <w:rsid w:val="00E72EFC"/>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0E63"/>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80"/>
    <w:rsid w:val="00E90376"/>
    <w:rsid w:val="00E90395"/>
    <w:rsid w:val="00E90502"/>
    <w:rsid w:val="00E90E49"/>
    <w:rsid w:val="00E91538"/>
    <w:rsid w:val="00E917F9"/>
    <w:rsid w:val="00E91BDA"/>
    <w:rsid w:val="00E91DCC"/>
    <w:rsid w:val="00E92380"/>
    <w:rsid w:val="00E9291C"/>
    <w:rsid w:val="00E92ADE"/>
    <w:rsid w:val="00E9300A"/>
    <w:rsid w:val="00E931AC"/>
    <w:rsid w:val="00E93254"/>
    <w:rsid w:val="00E9346C"/>
    <w:rsid w:val="00E93529"/>
    <w:rsid w:val="00E93A3D"/>
    <w:rsid w:val="00E93FFE"/>
    <w:rsid w:val="00E94982"/>
    <w:rsid w:val="00E94F8A"/>
    <w:rsid w:val="00E9566E"/>
    <w:rsid w:val="00E9679E"/>
    <w:rsid w:val="00E972DD"/>
    <w:rsid w:val="00E974A8"/>
    <w:rsid w:val="00E97699"/>
    <w:rsid w:val="00E97A5B"/>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B7838"/>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3D3"/>
    <w:rsid w:val="00EE3976"/>
    <w:rsid w:val="00EE3D1D"/>
    <w:rsid w:val="00EE478B"/>
    <w:rsid w:val="00EE503A"/>
    <w:rsid w:val="00EE5399"/>
    <w:rsid w:val="00EE5592"/>
    <w:rsid w:val="00EE5B75"/>
    <w:rsid w:val="00EE6050"/>
    <w:rsid w:val="00EE632D"/>
    <w:rsid w:val="00EE66ED"/>
    <w:rsid w:val="00EE6AB2"/>
    <w:rsid w:val="00EE6E41"/>
    <w:rsid w:val="00EE6F67"/>
    <w:rsid w:val="00EE734C"/>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7275"/>
    <w:rsid w:val="00EF7791"/>
    <w:rsid w:val="00F0016F"/>
    <w:rsid w:val="00F00845"/>
    <w:rsid w:val="00F00AB8"/>
    <w:rsid w:val="00F00D08"/>
    <w:rsid w:val="00F00E40"/>
    <w:rsid w:val="00F018DF"/>
    <w:rsid w:val="00F01A33"/>
    <w:rsid w:val="00F02058"/>
    <w:rsid w:val="00F029B5"/>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0FB"/>
    <w:rsid w:val="00F114D4"/>
    <w:rsid w:val="00F11870"/>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235"/>
    <w:rsid w:val="00F3279E"/>
    <w:rsid w:val="00F339AF"/>
    <w:rsid w:val="00F3406B"/>
    <w:rsid w:val="00F34090"/>
    <w:rsid w:val="00F340D6"/>
    <w:rsid w:val="00F3425C"/>
    <w:rsid w:val="00F34479"/>
    <w:rsid w:val="00F34986"/>
    <w:rsid w:val="00F35810"/>
    <w:rsid w:val="00F3594A"/>
    <w:rsid w:val="00F35C4A"/>
    <w:rsid w:val="00F35F66"/>
    <w:rsid w:val="00F361FA"/>
    <w:rsid w:val="00F36688"/>
    <w:rsid w:val="00F36967"/>
    <w:rsid w:val="00F402C4"/>
    <w:rsid w:val="00F40D35"/>
    <w:rsid w:val="00F40F0C"/>
    <w:rsid w:val="00F414D2"/>
    <w:rsid w:val="00F4171E"/>
    <w:rsid w:val="00F419F8"/>
    <w:rsid w:val="00F41A6E"/>
    <w:rsid w:val="00F41CA6"/>
    <w:rsid w:val="00F41D0D"/>
    <w:rsid w:val="00F41E91"/>
    <w:rsid w:val="00F4204E"/>
    <w:rsid w:val="00F42192"/>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D37"/>
    <w:rsid w:val="00F50E45"/>
    <w:rsid w:val="00F50F57"/>
    <w:rsid w:val="00F515A7"/>
    <w:rsid w:val="00F516A9"/>
    <w:rsid w:val="00F517C7"/>
    <w:rsid w:val="00F519CE"/>
    <w:rsid w:val="00F51A23"/>
    <w:rsid w:val="00F51ADA"/>
    <w:rsid w:val="00F51F91"/>
    <w:rsid w:val="00F52192"/>
    <w:rsid w:val="00F5271A"/>
    <w:rsid w:val="00F5321E"/>
    <w:rsid w:val="00F539D8"/>
    <w:rsid w:val="00F53D00"/>
    <w:rsid w:val="00F53EF6"/>
    <w:rsid w:val="00F5494C"/>
    <w:rsid w:val="00F550BD"/>
    <w:rsid w:val="00F55744"/>
    <w:rsid w:val="00F5612B"/>
    <w:rsid w:val="00F5659B"/>
    <w:rsid w:val="00F5742B"/>
    <w:rsid w:val="00F575E4"/>
    <w:rsid w:val="00F57EDD"/>
    <w:rsid w:val="00F607AC"/>
    <w:rsid w:val="00F607C5"/>
    <w:rsid w:val="00F60DEA"/>
    <w:rsid w:val="00F60F12"/>
    <w:rsid w:val="00F60F51"/>
    <w:rsid w:val="00F60FBB"/>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4DC8"/>
    <w:rsid w:val="00F751CE"/>
    <w:rsid w:val="00F75480"/>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18B7"/>
    <w:rsid w:val="00FA1EC2"/>
    <w:rsid w:val="00FA28C3"/>
    <w:rsid w:val="00FA2BB3"/>
    <w:rsid w:val="00FA2D46"/>
    <w:rsid w:val="00FA349E"/>
    <w:rsid w:val="00FA3DF7"/>
    <w:rsid w:val="00FA4542"/>
    <w:rsid w:val="00FA48E5"/>
    <w:rsid w:val="00FA4D2A"/>
    <w:rsid w:val="00FA5150"/>
    <w:rsid w:val="00FA5369"/>
    <w:rsid w:val="00FA5A91"/>
    <w:rsid w:val="00FA651D"/>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0FB3"/>
    <w:rsid w:val="00FD125B"/>
    <w:rsid w:val="00FD14C9"/>
    <w:rsid w:val="00FD15C5"/>
    <w:rsid w:val="00FD1EC8"/>
    <w:rsid w:val="00FD2178"/>
    <w:rsid w:val="00FD2750"/>
    <w:rsid w:val="00FD2925"/>
    <w:rsid w:val="00FD2A01"/>
    <w:rsid w:val="00FD2F05"/>
    <w:rsid w:val="00FD47ED"/>
    <w:rsid w:val="00FD49AD"/>
    <w:rsid w:val="00FD57D3"/>
    <w:rsid w:val="00FD61A4"/>
    <w:rsid w:val="00FD62AB"/>
    <w:rsid w:val="00FD6C0C"/>
    <w:rsid w:val="00FD6F40"/>
    <w:rsid w:val="00FD6F91"/>
    <w:rsid w:val="00FD74DB"/>
    <w:rsid w:val="00FD7660"/>
    <w:rsid w:val="00FD79F5"/>
    <w:rsid w:val="00FE0655"/>
    <w:rsid w:val="00FE079D"/>
    <w:rsid w:val="00FE0F74"/>
    <w:rsid w:val="00FE1021"/>
    <w:rsid w:val="00FE2365"/>
    <w:rsid w:val="00FE29FD"/>
    <w:rsid w:val="00FE30B2"/>
    <w:rsid w:val="00FE3314"/>
    <w:rsid w:val="00FE3365"/>
    <w:rsid w:val="00FE3DE7"/>
    <w:rsid w:val="00FE46A4"/>
    <w:rsid w:val="00FE487F"/>
    <w:rsid w:val="00FE4C7B"/>
    <w:rsid w:val="00FE58FF"/>
    <w:rsid w:val="00FE5A93"/>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CCDA3BE1-9DEC-46AE-85D3-AF2898380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1D4"/>
    <w:pPr>
      <w:spacing w:after="160" w:line="259" w:lineRule="auto"/>
    </w:pPr>
    <w:rPr>
      <w:rFonts w:asciiTheme="minorHAnsi" w:eastAsiaTheme="minorHAnsi" w:hAnsiTheme="minorHAnsi" w:cstheme="minorBidi"/>
      <w:sz w:val="22"/>
      <w:szCs w:val="22"/>
      <w:lang w:val="en-GB"/>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A521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21D4"/>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qFormat/>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val="en-US"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val="en-US"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US"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val="en-US"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rPr>
      <w:lang w:val="en-US"/>
    </w:r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val="en-US"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val="en-US"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val="en-US"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val="en-US"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lang w:val="en-US"/>
    </w:rPr>
  </w:style>
  <w:style w:type="paragraph" w:customStyle="1" w:styleId="00BodyText">
    <w:name w:val="00 BodyText"/>
    <w:basedOn w:val="Normal"/>
    <w:rsid w:val="009F0671"/>
    <w:pPr>
      <w:spacing w:after="220" w:line="240" w:lineRule="auto"/>
    </w:pPr>
    <w:rPr>
      <w:rFonts w:ascii="Arial" w:eastAsia="MS Mincho" w:hAnsi="Arial" w:cs="Times New Roman"/>
      <w:szCs w:val="20"/>
      <w:lang w:val="en-US"/>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lang w:val="en-US"/>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val="en-US"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lang w:val="en-US"/>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lang w:val="en-US"/>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A53C7"/>
    <w:pPr>
      <w:widowControl w:val="0"/>
      <w:numPr>
        <w:numId w:val="41"/>
      </w:numPr>
      <w:overflowPunct w:val="0"/>
      <w:autoSpaceDE w:val="0"/>
      <w:autoSpaceDN w:val="0"/>
      <w:adjustRightInd w:val="0"/>
      <w:spacing w:before="120" w:after="120" w:line="240" w:lineRule="auto"/>
      <w:jc w:val="both"/>
      <w:textAlignment w:val="baseline"/>
    </w:pPr>
    <w:rPr>
      <w:rFonts w:ascii="Arial" w:eastAsia="SimSun" w:hAnsi="Arial" w:cs="Times New Roman"/>
      <w:b/>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8875532">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38092215">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18738072">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24321446">
      <w:bodyDiv w:val="1"/>
      <w:marLeft w:val="0"/>
      <w:marRight w:val="0"/>
      <w:marTop w:val="0"/>
      <w:marBottom w:val="0"/>
      <w:divBdr>
        <w:top w:val="none" w:sz="0" w:space="0" w:color="auto"/>
        <w:left w:val="none" w:sz="0" w:space="0" w:color="auto"/>
        <w:bottom w:val="none" w:sz="0" w:space="0" w:color="auto"/>
        <w:right w:val="none" w:sz="0" w:space="0" w:color="auto"/>
      </w:divBdr>
      <w:divsChild>
        <w:div w:id="395976875">
          <w:marLeft w:val="1080"/>
          <w:marRight w:val="0"/>
          <w:marTop w:val="0"/>
          <w:marBottom w:val="6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166260">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3138024">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openTdoc('https://portal.3gpp.org/ngppapp/CreateTdoc.aspx?mode=view&amp;contributionUid=RP-221825%27,%27RP-221825%27)"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2.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2915</Words>
  <Characters>16618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2</cp:revision>
  <dcterms:created xsi:type="dcterms:W3CDTF">2023-05-11T19:30:00Z</dcterms:created>
  <dcterms:modified xsi:type="dcterms:W3CDTF">2023-05-11T19:30:00Z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